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9CCBB" w14:textId="2334DBCF" w:rsidR="0067268F" w:rsidRPr="00495FAC" w:rsidRDefault="0067268F" w:rsidP="006921CA">
      <w:pPr>
        <w:jc w:val="both"/>
        <w:rPr>
          <w:rFonts w:ascii="Arial" w:hAnsi="Arial" w:cs="Arial"/>
          <w:b/>
          <w:lang w:val="es-MX"/>
        </w:rPr>
      </w:pPr>
      <w:r w:rsidRPr="00227CB4">
        <w:rPr>
          <w:rFonts w:ascii="Arial" w:hAnsi="Arial" w:cs="Arial"/>
          <w:b/>
          <w:lang w:val="es-MX"/>
        </w:rPr>
        <w:t xml:space="preserve">Acta de Junta de Aclaraciones de la Licitación Pública </w:t>
      </w:r>
      <w:r w:rsidR="004A478A">
        <w:rPr>
          <w:rFonts w:ascii="Arial" w:hAnsi="Arial" w:cs="Arial"/>
          <w:b/>
          <w:lang w:val="es-MX"/>
        </w:rPr>
        <w:t>Estatal</w:t>
      </w:r>
      <w:r w:rsidRPr="00227CB4">
        <w:rPr>
          <w:rFonts w:ascii="Arial" w:hAnsi="Arial" w:cs="Arial"/>
          <w:b/>
          <w:lang w:val="es-MX"/>
        </w:rPr>
        <w:t xml:space="preserve"> presencial</w:t>
      </w:r>
      <w:r w:rsidR="006D5C2E" w:rsidRPr="00227CB4">
        <w:rPr>
          <w:rFonts w:ascii="Arial" w:hAnsi="Arial" w:cs="Arial"/>
          <w:b/>
          <w:lang w:val="es-MX"/>
        </w:rPr>
        <w:t xml:space="preserve"> </w:t>
      </w:r>
      <w:r w:rsidRPr="00227CB4">
        <w:rPr>
          <w:rFonts w:ascii="Arial" w:hAnsi="Arial" w:cs="Arial"/>
          <w:b/>
          <w:lang w:val="es-MX"/>
        </w:rPr>
        <w:t>número</w:t>
      </w:r>
      <w:r w:rsidR="006D5C2E" w:rsidRPr="00227CB4">
        <w:rPr>
          <w:rFonts w:ascii="Arial" w:hAnsi="Arial" w:cs="Arial"/>
          <w:b/>
          <w:lang w:val="es-MX"/>
        </w:rPr>
        <w:t xml:space="preserve"> </w:t>
      </w:r>
      <w:r w:rsidR="003B4CF4">
        <w:rPr>
          <w:rFonts w:ascii="Arial" w:hAnsi="Arial" w:cs="Arial"/>
          <w:b/>
          <w:lang w:val="es-MX"/>
        </w:rPr>
        <w:t>LPE/MOJ/SRHYM/DESPENSAS/03/2024</w:t>
      </w:r>
      <w:r w:rsidR="004A478A">
        <w:rPr>
          <w:rFonts w:ascii="Arial" w:hAnsi="Arial" w:cs="Arial"/>
          <w:b/>
          <w:lang w:val="es-MX"/>
        </w:rPr>
        <w:t>,</w:t>
      </w:r>
      <w:r w:rsidR="00D929E4">
        <w:rPr>
          <w:rFonts w:ascii="Arial" w:hAnsi="Arial" w:cs="Arial"/>
          <w:b/>
          <w:lang w:val="es-MX"/>
        </w:rPr>
        <w:t xml:space="preserve"> </w:t>
      </w:r>
      <w:r w:rsidR="00495FAC">
        <w:rPr>
          <w:rFonts w:ascii="Arial" w:hAnsi="Arial" w:cs="Arial"/>
          <w:b/>
          <w:lang w:val="es-MX"/>
        </w:rPr>
        <w:t>relativa a</w:t>
      </w:r>
      <w:r w:rsidR="00D929E4">
        <w:rPr>
          <w:rFonts w:ascii="Arial" w:hAnsi="Arial" w:cs="Arial"/>
          <w:b/>
          <w:lang w:val="es-MX"/>
        </w:rPr>
        <w:t xml:space="preserve"> la</w:t>
      </w:r>
      <w:r w:rsidR="00495FAC">
        <w:rPr>
          <w:rFonts w:ascii="Arial" w:hAnsi="Arial" w:cs="Arial"/>
          <w:b/>
          <w:lang w:val="es-MX"/>
        </w:rPr>
        <w:t xml:space="preserve"> </w:t>
      </w:r>
      <w:r w:rsidR="003B4CF4">
        <w:rPr>
          <w:rFonts w:ascii="Arial" w:hAnsi="Arial" w:cs="Arial"/>
          <w:b/>
          <w:lang w:val="es-MX"/>
        </w:rPr>
        <w:t>ADQUISICIÓN DE DESPENSAS BIMESTRALES PARA LOS JUBILADOS, PENSIONADOS Y PENSIONISTAS DEL HONORABLE AYUNTAMIENTO DE OAXACA DE JUÁREZ, PARA EL EJERCICIO FISCAL 2024 (SEIS BIMESTRES)</w:t>
      </w:r>
      <w:r w:rsidR="00495FAC">
        <w:rPr>
          <w:rFonts w:ascii="Arial" w:hAnsi="Arial" w:cs="Arial"/>
          <w:b/>
          <w:lang w:val="es-MX"/>
        </w:rPr>
        <w:t xml:space="preserve">. </w:t>
      </w:r>
      <w:r w:rsidRPr="00227CB4">
        <w:rPr>
          <w:rFonts w:ascii="Arial" w:hAnsi="Arial" w:cs="Arial"/>
          <w:b/>
          <w:lang w:val="es-MX"/>
        </w:rPr>
        <w:t xml:space="preserve">- - - - - - - - - - - - - - - - - - - - - </w:t>
      </w:r>
      <w:r w:rsidR="006D5C2E" w:rsidRPr="00227CB4">
        <w:rPr>
          <w:rFonts w:ascii="Arial" w:hAnsi="Arial" w:cs="Arial"/>
          <w:b/>
          <w:lang w:val="es-MX"/>
        </w:rPr>
        <w:t xml:space="preserve">- - - - - - - - - - - - - - - - - - - - - </w:t>
      </w:r>
      <w:r w:rsidR="00127D33" w:rsidRPr="00227CB4">
        <w:rPr>
          <w:rFonts w:ascii="Arial" w:hAnsi="Arial" w:cs="Arial"/>
          <w:b/>
          <w:lang w:val="es-MX"/>
        </w:rPr>
        <w:t>-</w:t>
      </w:r>
      <w:r w:rsidR="004503F5" w:rsidRPr="00227CB4">
        <w:rPr>
          <w:rFonts w:ascii="Arial" w:hAnsi="Arial" w:cs="Arial"/>
          <w:b/>
          <w:lang w:val="es-MX"/>
        </w:rPr>
        <w:t xml:space="preserve"> - - - - - - -</w:t>
      </w:r>
      <w:r w:rsidR="00BC2843" w:rsidRPr="00227CB4">
        <w:rPr>
          <w:rFonts w:ascii="Arial" w:hAnsi="Arial" w:cs="Arial"/>
          <w:b/>
          <w:lang w:val="es-MX"/>
        </w:rPr>
        <w:t xml:space="preserve"> - - - - - - - - - - - - - - - - - - - - - - - - </w:t>
      </w:r>
      <w:r w:rsidR="004A478A">
        <w:rPr>
          <w:rFonts w:ascii="Arial" w:hAnsi="Arial" w:cs="Arial"/>
          <w:b/>
          <w:lang w:val="es-MX"/>
        </w:rPr>
        <w:t xml:space="preserve">- - </w:t>
      </w:r>
      <w:r w:rsidR="00495FAC" w:rsidRPr="00227CB4">
        <w:rPr>
          <w:rFonts w:ascii="Arial" w:hAnsi="Arial" w:cs="Arial"/>
          <w:b/>
          <w:lang w:val="es-MX"/>
        </w:rPr>
        <w:t xml:space="preserve">- - - </w:t>
      </w:r>
    </w:p>
    <w:p w14:paraId="309D6693" w14:textId="3B5C847D" w:rsidR="00C168F9" w:rsidRDefault="0067268F" w:rsidP="00C92D96">
      <w:pPr>
        <w:jc w:val="both"/>
        <w:rPr>
          <w:rFonts w:ascii="Arial" w:hAnsi="Arial" w:cs="Arial"/>
          <w:bCs/>
          <w:iCs/>
          <w:lang w:val="es-MX"/>
        </w:rPr>
      </w:pPr>
      <w:r w:rsidRPr="00227CB4">
        <w:rPr>
          <w:rFonts w:ascii="Arial" w:hAnsi="Arial" w:cs="Arial"/>
          <w:bCs/>
          <w:iCs/>
          <w:lang w:val="es-MX"/>
        </w:rPr>
        <w:t>En la ciudad de Oaxaca de Juárez, Oax</w:t>
      </w:r>
      <w:r w:rsidR="00CB2385" w:rsidRPr="00227CB4">
        <w:rPr>
          <w:rFonts w:ascii="Arial" w:hAnsi="Arial" w:cs="Arial"/>
          <w:bCs/>
          <w:iCs/>
          <w:lang w:val="es-MX"/>
        </w:rPr>
        <w:t>aca</w:t>
      </w:r>
      <w:r w:rsidRPr="00227CB4">
        <w:rPr>
          <w:rFonts w:ascii="Arial" w:hAnsi="Arial" w:cs="Arial"/>
          <w:bCs/>
          <w:iCs/>
          <w:lang w:val="es-MX"/>
        </w:rPr>
        <w:t xml:space="preserve">; siendo las </w:t>
      </w:r>
      <w:r w:rsidR="003B4CF4">
        <w:rPr>
          <w:rFonts w:ascii="Arial" w:hAnsi="Arial" w:cs="Arial"/>
          <w:bCs/>
          <w:iCs/>
          <w:lang w:val="es-MX"/>
        </w:rPr>
        <w:t>tre</w:t>
      </w:r>
      <w:r w:rsidR="003B6FB2">
        <w:rPr>
          <w:rFonts w:ascii="Arial" w:hAnsi="Arial" w:cs="Arial"/>
          <w:bCs/>
          <w:iCs/>
          <w:lang w:val="es-MX"/>
        </w:rPr>
        <w:t>ce</w:t>
      </w:r>
      <w:r w:rsidRPr="00227CB4">
        <w:rPr>
          <w:rFonts w:ascii="Arial" w:hAnsi="Arial" w:cs="Arial"/>
          <w:bCs/>
          <w:iCs/>
          <w:lang w:val="es-MX"/>
        </w:rPr>
        <w:t xml:space="preserve"> horas del día </w:t>
      </w:r>
      <w:r w:rsidR="001352AE">
        <w:rPr>
          <w:rFonts w:ascii="Arial" w:hAnsi="Arial" w:cs="Arial"/>
          <w:bCs/>
          <w:iCs/>
          <w:lang w:val="es-MX"/>
        </w:rPr>
        <w:t>veintiuno</w:t>
      </w:r>
      <w:r w:rsidR="001352AE" w:rsidRPr="00227CB4">
        <w:rPr>
          <w:rFonts w:ascii="Arial" w:hAnsi="Arial" w:cs="Arial"/>
          <w:bCs/>
          <w:iCs/>
          <w:lang w:val="es-MX"/>
        </w:rPr>
        <w:t xml:space="preserve"> </w:t>
      </w:r>
      <w:r w:rsidR="00BC2843" w:rsidRPr="00227CB4">
        <w:rPr>
          <w:rFonts w:ascii="Arial" w:hAnsi="Arial" w:cs="Arial"/>
          <w:bCs/>
          <w:iCs/>
          <w:lang w:val="es-MX"/>
        </w:rPr>
        <w:t xml:space="preserve">de </w:t>
      </w:r>
      <w:r w:rsidR="003B6FB2">
        <w:rPr>
          <w:rFonts w:ascii="Arial" w:hAnsi="Arial" w:cs="Arial"/>
          <w:bCs/>
          <w:iCs/>
          <w:lang w:val="es-MX"/>
        </w:rPr>
        <w:t>feb</w:t>
      </w:r>
      <w:r w:rsidR="00D929E4">
        <w:rPr>
          <w:rFonts w:ascii="Arial" w:hAnsi="Arial" w:cs="Arial"/>
          <w:bCs/>
          <w:iCs/>
          <w:lang w:val="es-MX"/>
        </w:rPr>
        <w:t>re</w:t>
      </w:r>
      <w:r w:rsidR="003B6FB2">
        <w:rPr>
          <w:rFonts w:ascii="Arial" w:hAnsi="Arial" w:cs="Arial"/>
          <w:bCs/>
          <w:iCs/>
          <w:lang w:val="es-MX"/>
        </w:rPr>
        <w:t>ro</w:t>
      </w:r>
      <w:r w:rsidRPr="00227CB4">
        <w:rPr>
          <w:rFonts w:ascii="Arial" w:hAnsi="Arial" w:cs="Arial"/>
          <w:bCs/>
          <w:iCs/>
          <w:lang w:val="es-MX"/>
        </w:rPr>
        <w:t xml:space="preserve"> del año dos mil </w:t>
      </w:r>
      <w:r w:rsidR="007D30A9" w:rsidRPr="00227CB4">
        <w:rPr>
          <w:rFonts w:ascii="Arial" w:hAnsi="Arial" w:cs="Arial"/>
          <w:bCs/>
          <w:iCs/>
          <w:lang w:val="es-MX"/>
        </w:rPr>
        <w:t>veinti</w:t>
      </w:r>
      <w:r w:rsidR="003B6FB2">
        <w:rPr>
          <w:rFonts w:ascii="Arial" w:hAnsi="Arial" w:cs="Arial"/>
          <w:bCs/>
          <w:iCs/>
          <w:lang w:val="es-MX"/>
        </w:rPr>
        <w:t>cuatro</w:t>
      </w:r>
      <w:r w:rsidRPr="00227CB4">
        <w:rPr>
          <w:rFonts w:ascii="Arial" w:hAnsi="Arial" w:cs="Arial"/>
          <w:bCs/>
          <w:iCs/>
          <w:lang w:val="es-MX"/>
        </w:rPr>
        <w:t>,</w:t>
      </w:r>
      <w:r w:rsidR="007D30A9" w:rsidRPr="00227CB4">
        <w:rPr>
          <w:rFonts w:ascii="Arial" w:hAnsi="Arial" w:cs="Arial"/>
          <w:bCs/>
          <w:iCs/>
          <w:lang w:val="es-MX"/>
        </w:rPr>
        <w:t xml:space="preserve"> reunidos en la sala de juntas de la Secretaría de Recursos Humanos y Materiales, con domicilio ubicado en Avenida Morelos número 108, colonia Centro, Oaxaca de Juárez, planta alta del primer patio del Palacio Municipal</w:t>
      </w:r>
      <w:r w:rsidR="00BC2843" w:rsidRPr="00227CB4">
        <w:rPr>
          <w:rFonts w:ascii="Arial" w:hAnsi="Arial" w:cs="Arial"/>
          <w:bCs/>
          <w:iCs/>
          <w:lang w:val="es-MX"/>
        </w:rPr>
        <w:t>,</w:t>
      </w:r>
      <w:r w:rsidR="001B0089" w:rsidRPr="00227CB4">
        <w:rPr>
          <w:rFonts w:ascii="Arial" w:hAnsi="Arial" w:cs="Arial"/>
          <w:bCs/>
          <w:iCs/>
          <w:lang w:val="es-MX"/>
        </w:rPr>
        <w:t xml:space="preserve"> fecha y hora que fueron señaladas para el desahogo de la Junta de Aclaraciones, relativa a</w:t>
      </w:r>
      <w:r w:rsidR="001B0089" w:rsidRPr="00227CB4">
        <w:rPr>
          <w:rFonts w:ascii="Arial" w:hAnsi="Arial" w:cs="Arial"/>
          <w:lang w:val="es-MX"/>
        </w:rPr>
        <w:t xml:space="preserve"> la Licitación Pública </w:t>
      </w:r>
      <w:r w:rsidR="00AF0271">
        <w:rPr>
          <w:rFonts w:ascii="Arial" w:hAnsi="Arial" w:cs="Arial"/>
          <w:lang w:val="es-MX"/>
        </w:rPr>
        <w:t xml:space="preserve">Estatal </w:t>
      </w:r>
      <w:r w:rsidR="001B0089" w:rsidRPr="00227CB4">
        <w:rPr>
          <w:rFonts w:ascii="Arial" w:hAnsi="Arial" w:cs="Arial"/>
          <w:lang w:val="es-MX"/>
        </w:rPr>
        <w:t xml:space="preserve">presencial número </w:t>
      </w:r>
      <w:r w:rsidR="003B4CF4">
        <w:rPr>
          <w:rFonts w:ascii="Arial" w:hAnsi="Arial" w:cs="Arial"/>
          <w:b/>
          <w:lang w:val="es-MX"/>
        </w:rPr>
        <w:t>LPE/MOJ/SRHYM/DESPENSAS/03/2024</w:t>
      </w:r>
      <w:r w:rsidR="00083667" w:rsidRPr="008F2460">
        <w:rPr>
          <w:rFonts w:ascii="Arial" w:hAnsi="Arial" w:cs="Arial"/>
          <w:b/>
          <w:iCs/>
          <w:lang w:val="es-MX"/>
        </w:rPr>
        <w:t>,</w:t>
      </w:r>
      <w:r w:rsidR="00F50A8A" w:rsidRPr="00227CB4">
        <w:rPr>
          <w:rFonts w:ascii="Arial" w:hAnsi="Arial" w:cs="Arial"/>
          <w:bCs/>
          <w:iCs/>
          <w:lang w:val="es-MX"/>
        </w:rPr>
        <w:t xml:space="preserve"> en cumplimiento a lo dispuesto por los artículos 134 de la Constitución P</w:t>
      </w:r>
      <w:r w:rsidR="000A67B7" w:rsidRPr="00227CB4">
        <w:rPr>
          <w:rFonts w:ascii="Arial" w:hAnsi="Arial" w:cs="Arial"/>
          <w:bCs/>
          <w:iCs/>
          <w:lang w:val="es-MX"/>
        </w:rPr>
        <w:t>o</w:t>
      </w:r>
      <w:r w:rsidR="00F50A8A" w:rsidRPr="00227CB4">
        <w:rPr>
          <w:rFonts w:ascii="Arial" w:hAnsi="Arial" w:cs="Arial"/>
          <w:bCs/>
          <w:iCs/>
          <w:lang w:val="es-MX"/>
        </w:rPr>
        <w:t>l</w:t>
      </w:r>
      <w:r w:rsidR="000A67B7" w:rsidRPr="00227CB4">
        <w:rPr>
          <w:rFonts w:ascii="Arial" w:hAnsi="Arial" w:cs="Arial"/>
          <w:bCs/>
          <w:iCs/>
          <w:lang w:val="es-MX"/>
        </w:rPr>
        <w:t>ític</w:t>
      </w:r>
      <w:r w:rsidR="00F50A8A" w:rsidRPr="00227CB4">
        <w:rPr>
          <w:rFonts w:ascii="Arial" w:hAnsi="Arial" w:cs="Arial"/>
          <w:bCs/>
          <w:iCs/>
          <w:lang w:val="es-MX"/>
        </w:rPr>
        <w:t>a de los Estados Unidos Mexicanos</w:t>
      </w:r>
      <w:r w:rsidR="000A67B7" w:rsidRPr="00227CB4">
        <w:rPr>
          <w:rFonts w:ascii="Arial" w:hAnsi="Arial" w:cs="Arial"/>
          <w:bCs/>
          <w:iCs/>
          <w:lang w:val="es-MX"/>
        </w:rPr>
        <w:t>;</w:t>
      </w:r>
      <w:r w:rsidR="00F50A8A" w:rsidRPr="00227CB4">
        <w:rPr>
          <w:rFonts w:ascii="Arial" w:hAnsi="Arial" w:cs="Arial"/>
          <w:bCs/>
          <w:iCs/>
          <w:lang w:val="es-MX"/>
        </w:rPr>
        <w:t xml:space="preserve"> 137 de la Constitución Política el Estado Libre y Soberano de Oaxaca</w:t>
      </w:r>
      <w:r w:rsidR="000A67B7" w:rsidRPr="00227CB4">
        <w:rPr>
          <w:rFonts w:ascii="Arial" w:hAnsi="Arial" w:cs="Arial"/>
          <w:bCs/>
          <w:iCs/>
          <w:lang w:val="es-MX"/>
        </w:rPr>
        <w:t>; 1 y 34 fracción  II de la Ley de Adquisiciones, Enajenaciones, Arrendamientos, Prestación de Servicios y Administración de Bienes Muebles e Inmuebles del Estado de Oaxaca; 27, 34 y 35 del Reglamento de la Ley de Adquisiciones, Enajenaciones, Arrendamientos, Prestación de Servicios y Administración de Bienes Muebles e Inmuebles del Estado de Oaxaca y al numeral 3.2 de la Bases de este concurso, referente a la Junta de Aclaraciones</w:t>
      </w:r>
      <w:r w:rsidR="00BC2843" w:rsidRPr="00227CB4">
        <w:rPr>
          <w:rFonts w:ascii="Arial" w:hAnsi="Arial" w:cs="Arial"/>
          <w:bCs/>
          <w:iCs/>
          <w:lang w:val="es-MX"/>
        </w:rPr>
        <w:t>,</w:t>
      </w:r>
      <w:r w:rsidR="000A67B7" w:rsidRPr="00227CB4">
        <w:rPr>
          <w:rFonts w:ascii="Arial" w:hAnsi="Arial" w:cs="Arial"/>
          <w:bCs/>
          <w:iCs/>
          <w:lang w:val="es-MX"/>
        </w:rPr>
        <w:t xml:space="preserve"> se procedió a iniciar ante la presencia de</w:t>
      </w:r>
      <w:r w:rsidR="00D32266">
        <w:rPr>
          <w:rFonts w:ascii="Arial" w:hAnsi="Arial" w:cs="Arial"/>
          <w:bCs/>
          <w:iCs/>
          <w:lang w:val="es-MX"/>
        </w:rPr>
        <w:t xml:space="preserve"> </w:t>
      </w:r>
      <w:r w:rsidR="000A67B7" w:rsidRPr="00227CB4">
        <w:rPr>
          <w:rFonts w:ascii="Arial" w:hAnsi="Arial" w:cs="Arial"/>
          <w:bCs/>
          <w:iCs/>
          <w:lang w:val="es-MX"/>
        </w:rPr>
        <w:t>l</w:t>
      </w:r>
      <w:r w:rsidR="00D32266">
        <w:rPr>
          <w:rFonts w:ascii="Arial" w:hAnsi="Arial" w:cs="Arial"/>
          <w:bCs/>
          <w:iCs/>
          <w:lang w:val="es-MX"/>
        </w:rPr>
        <w:t xml:space="preserve">os </w:t>
      </w:r>
      <w:r w:rsidR="000A67B7" w:rsidRPr="00227CB4">
        <w:rPr>
          <w:rFonts w:ascii="Arial" w:hAnsi="Arial" w:cs="Arial"/>
          <w:bCs/>
          <w:iCs/>
          <w:lang w:val="es-MX"/>
        </w:rPr>
        <w:t xml:space="preserve"> </w:t>
      </w:r>
      <w:r w:rsidR="000A67B7" w:rsidRPr="005D1300">
        <w:rPr>
          <w:rFonts w:ascii="Arial" w:hAnsi="Arial" w:cs="Arial"/>
          <w:bCs/>
          <w:iCs/>
          <w:lang w:val="es-MX"/>
        </w:rPr>
        <w:t>ciudadano</w:t>
      </w:r>
      <w:r w:rsidR="00D32266" w:rsidRPr="005D1300">
        <w:rPr>
          <w:rFonts w:ascii="Arial" w:hAnsi="Arial" w:cs="Arial"/>
          <w:bCs/>
          <w:iCs/>
          <w:lang w:val="es-MX"/>
        </w:rPr>
        <w:t>s José Antonio Sánchez Cortez, Secretari</w:t>
      </w:r>
      <w:r w:rsidR="00BA7267" w:rsidRPr="005D1300">
        <w:rPr>
          <w:rFonts w:ascii="Arial" w:hAnsi="Arial" w:cs="Arial"/>
          <w:bCs/>
          <w:iCs/>
          <w:lang w:val="es-MX"/>
        </w:rPr>
        <w:t>o</w:t>
      </w:r>
      <w:r w:rsidR="00D32266" w:rsidRPr="005D1300">
        <w:rPr>
          <w:rFonts w:ascii="Arial" w:hAnsi="Arial" w:cs="Arial"/>
          <w:bCs/>
          <w:iCs/>
          <w:lang w:val="es-MX"/>
        </w:rPr>
        <w:t xml:space="preserve"> de Recursos Humanos y Materiale</w:t>
      </w:r>
      <w:r w:rsidR="002261A5" w:rsidRPr="005D1300">
        <w:rPr>
          <w:rFonts w:ascii="Arial" w:hAnsi="Arial" w:cs="Arial"/>
          <w:bCs/>
          <w:iCs/>
          <w:lang w:val="es-MX"/>
        </w:rPr>
        <w:t>s</w:t>
      </w:r>
      <w:r w:rsidR="00D32266" w:rsidRPr="005D1300">
        <w:rPr>
          <w:rFonts w:ascii="Arial" w:hAnsi="Arial" w:cs="Arial"/>
          <w:bCs/>
          <w:iCs/>
          <w:lang w:val="es-MX"/>
        </w:rPr>
        <w:t xml:space="preserve">, </w:t>
      </w:r>
      <w:r w:rsidR="00A351F0" w:rsidRPr="005D1300">
        <w:rPr>
          <w:rFonts w:ascii="Arial" w:hAnsi="Arial" w:cs="Arial"/>
          <w:bCs/>
          <w:iCs/>
          <w:lang w:val="es-MX"/>
        </w:rPr>
        <w:t>Omar Lozano Fierro, Jefe de Departamento de Licitaciones de</w:t>
      </w:r>
      <w:r w:rsidR="008C4E1A" w:rsidRPr="005D1300">
        <w:rPr>
          <w:rFonts w:ascii="Arial" w:hAnsi="Arial" w:cs="Arial"/>
          <w:bCs/>
          <w:iCs/>
          <w:lang w:val="es-MX"/>
        </w:rPr>
        <w:t xml:space="preserve"> la Dirección de Recursos Materiales de</w:t>
      </w:r>
      <w:r w:rsidR="00A351F0" w:rsidRPr="005D1300">
        <w:rPr>
          <w:rFonts w:ascii="Arial" w:hAnsi="Arial" w:cs="Arial"/>
          <w:bCs/>
          <w:iCs/>
          <w:lang w:val="es-MX"/>
        </w:rPr>
        <w:t xml:space="preserve"> la Secretar</w:t>
      </w:r>
      <w:r w:rsidR="00676BCF" w:rsidRPr="005D1300">
        <w:rPr>
          <w:rFonts w:ascii="Arial" w:hAnsi="Arial" w:cs="Arial"/>
          <w:bCs/>
          <w:iCs/>
          <w:lang w:val="es-MX"/>
        </w:rPr>
        <w:t>í</w:t>
      </w:r>
      <w:r w:rsidR="00A351F0" w:rsidRPr="005D1300">
        <w:rPr>
          <w:rFonts w:ascii="Arial" w:hAnsi="Arial" w:cs="Arial"/>
          <w:bCs/>
          <w:iCs/>
          <w:lang w:val="es-MX"/>
        </w:rPr>
        <w:t>a de Recursos Humanos y Materiales</w:t>
      </w:r>
      <w:r w:rsidR="006E5C0A" w:rsidRPr="005D1300">
        <w:rPr>
          <w:rFonts w:ascii="Arial" w:hAnsi="Arial" w:cs="Arial"/>
          <w:bCs/>
          <w:iCs/>
          <w:lang w:val="es-MX"/>
        </w:rPr>
        <w:t>,</w:t>
      </w:r>
      <w:r w:rsidR="00B35EBD" w:rsidRPr="005D1300">
        <w:rPr>
          <w:rFonts w:ascii="Arial" w:hAnsi="Arial" w:cs="Arial"/>
          <w:bCs/>
          <w:iCs/>
          <w:lang w:val="es-MX"/>
        </w:rPr>
        <w:t xml:space="preserve"> quien </w:t>
      </w:r>
      <w:r w:rsidR="006E5C0A" w:rsidRPr="005D1300">
        <w:rPr>
          <w:rFonts w:ascii="Arial" w:hAnsi="Arial" w:cs="Arial"/>
          <w:bCs/>
          <w:iCs/>
          <w:lang w:val="es-MX"/>
        </w:rPr>
        <w:t xml:space="preserve"> preside el presente acto, asimismo desahogará todas y ca</w:t>
      </w:r>
      <w:r w:rsidR="00F3472E" w:rsidRPr="005D1300">
        <w:rPr>
          <w:rFonts w:ascii="Arial" w:hAnsi="Arial" w:cs="Arial"/>
          <w:bCs/>
          <w:iCs/>
          <w:lang w:val="es-MX"/>
        </w:rPr>
        <w:t>d</w:t>
      </w:r>
      <w:r w:rsidR="006E5C0A" w:rsidRPr="005D1300">
        <w:rPr>
          <w:rFonts w:ascii="Arial" w:hAnsi="Arial" w:cs="Arial"/>
          <w:bCs/>
          <w:iCs/>
          <w:lang w:val="es-MX"/>
        </w:rPr>
        <w:t xml:space="preserve">a una de las etapas del presente </w:t>
      </w:r>
      <w:r w:rsidR="0062759A" w:rsidRPr="005D1300">
        <w:rPr>
          <w:rFonts w:ascii="Arial" w:hAnsi="Arial" w:cs="Arial"/>
          <w:bCs/>
          <w:iCs/>
          <w:lang w:val="es-MX"/>
        </w:rPr>
        <w:t xml:space="preserve">evento del </w:t>
      </w:r>
      <w:r w:rsidR="006E5C0A" w:rsidRPr="005D1300">
        <w:rPr>
          <w:rFonts w:ascii="Arial" w:hAnsi="Arial" w:cs="Arial"/>
          <w:bCs/>
          <w:iCs/>
          <w:lang w:val="es-MX"/>
        </w:rPr>
        <w:t xml:space="preserve">procedimiento de Licitación Pública </w:t>
      </w:r>
      <w:r w:rsidR="00AF0271" w:rsidRPr="005D1300">
        <w:rPr>
          <w:rFonts w:ascii="Arial" w:hAnsi="Arial" w:cs="Arial"/>
          <w:bCs/>
          <w:iCs/>
          <w:lang w:val="es-MX"/>
        </w:rPr>
        <w:t xml:space="preserve">Estatal </w:t>
      </w:r>
      <w:r w:rsidR="001D2C05" w:rsidRPr="005D1300">
        <w:rPr>
          <w:rFonts w:ascii="Arial" w:hAnsi="Arial" w:cs="Arial"/>
          <w:bCs/>
          <w:iCs/>
          <w:lang w:val="es-MX"/>
        </w:rPr>
        <w:t xml:space="preserve"> asistido </w:t>
      </w:r>
      <w:r w:rsidR="0062759A" w:rsidRPr="005D1300">
        <w:rPr>
          <w:rFonts w:ascii="Arial" w:hAnsi="Arial" w:cs="Arial"/>
          <w:bCs/>
          <w:iCs/>
          <w:lang w:val="es-MX"/>
        </w:rPr>
        <w:t xml:space="preserve">por </w:t>
      </w:r>
      <w:r w:rsidR="00676BCF" w:rsidRPr="005D1300">
        <w:rPr>
          <w:rFonts w:ascii="Arial" w:hAnsi="Arial" w:cs="Arial"/>
          <w:bCs/>
          <w:iCs/>
          <w:lang w:val="es-MX"/>
        </w:rPr>
        <w:t>e</w:t>
      </w:r>
      <w:r w:rsidR="00C92D96" w:rsidRPr="005D1300">
        <w:rPr>
          <w:rFonts w:ascii="Arial" w:hAnsi="Arial" w:cs="Arial"/>
          <w:bCs/>
          <w:iCs/>
          <w:lang w:val="es-MX"/>
        </w:rPr>
        <w:t>l</w:t>
      </w:r>
      <w:r w:rsidR="001D2C05" w:rsidRPr="005D1300">
        <w:rPr>
          <w:rFonts w:ascii="Arial" w:hAnsi="Arial" w:cs="Arial"/>
          <w:bCs/>
          <w:iCs/>
          <w:lang w:val="es-MX"/>
        </w:rPr>
        <w:t xml:space="preserve"> ciudadan</w:t>
      </w:r>
      <w:r w:rsidR="00676BCF" w:rsidRPr="005D1300">
        <w:rPr>
          <w:rFonts w:ascii="Arial" w:hAnsi="Arial" w:cs="Arial"/>
          <w:bCs/>
          <w:iCs/>
          <w:lang w:val="es-MX"/>
        </w:rPr>
        <w:t xml:space="preserve">o </w:t>
      </w:r>
      <w:r w:rsidR="005D1300" w:rsidRPr="005D1300">
        <w:rPr>
          <w:rFonts w:ascii="Arial" w:hAnsi="Arial" w:cs="Arial"/>
          <w:bCs/>
          <w:iCs/>
          <w:lang w:val="es-MX"/>
        </w:rPr>
        <w:t>Carlos Miguel Gijón</w:t>
      </w:r>
      <w:r w:rsidR="00906565">
        <w:rPr>
          <w:rFonts w:ascii="Arial" w:hAnsi="Arial" w:cs="Arial"/>
          <w:bCs/>
          <w:iCs/>
          <w:lang w:val="es-MX"/>
        </w:rPr>
        <w:t xml:space="preserve"> Cruz</w:t>
      </w:r>
      <w:r w:rsidR="00C92D96" w:rsidRPr="005D1300">
        <w:rPr>
          <w:rFonts w:ascii="Arial" w:hAnsi="Arial" w:cs="Arial"/>
          <w:bCs/>
          <w:iCs/>
          <w:lang w:val="es-MX"/>
        </w:rPr>
        <w:t xml:space="preserve">, </w:t>
      </w:r>
      <w:r w:rsidR="00906565">
        <w:rPr>
          <w:rFonts w:ascii="Arial" w:hAnsi="Arial" w:cs="Arial"/>
          <w:bCs/>
          <w:iCs/>
          <w:lang w:val="es-MX"/>
        </w:rPr>
        <w:t xml:space="preserve">representante </w:t>
      </w:r>
      <w:r w:rsidR="005D1300" w:rsidRPr="005D1300">
        <w:rPr>
          <w:rFonts w:ascii="Arial" w:hAnsi="Arial" w:cs="Arial"/>
          <w:bCs/>
          <w:iCs/>
          <w:lang w:val="es-MX"/>
        </w:rPr>
        <w:t>de la Unidad de Relaciones Laborales</w:t>
      </w:r>
      <w:r w:rsidR="00056535" w:rsidRPr="005D1300">
        <w:rPr>
          <w:rFonts w:ascii="Arial" w:hAnsi="Arial" w:cs="Arial"/>
          <w:bCs/>
          <w:iCs/>
          <w:lang w:val="es-MX"/>
        </w:rPr>
        <w:t xml:space="preserve">, dependiente de la </w:t>
      </w:r>
      <w:r w:rsidR="003B4CF4" w:rsidRPr="005D1300">
        <w:rPr>
          <w:rFonts w:ascii="Arial" w:hAnsi="Arial" w:cs="Arial"/>
          <w:bCs/>
          <w:iCs/>
          <w:lang w:val="es-MX"/>
        </w:rPr>
        <w:t xml:space="preserve">Secretaría de Recursos Humanos y Materiales </w:t>
      </w:r>
      <w:r w:rsidR="00056535" w:rsidRPr="005D1300">
        <w:rPr>
          <w:rFonts w:ascii="Arial" w:hAnsi="Arial" w:cs="Arial"/>
          <w:bCs/>
          <w:iCs/>
          <w:lang w:val="es-MX"/>
        </w:rPr>
        <w:t>de</w:t>
      </w:r>
      <w:r w:rsidR="003B4CF4" w:rsidRPr="005D1300">
        <w:rPr>
          <w:rFonts w:ascii="Arial" w:hAnsi="Arial" w:cs="Arial"/>
          <w:bCs/>
          <w:iCs/>
          <w:lang w:val="es-MX"/>
        </w:rPr>
        <w:t>l Municipio de</w:t>
      </w:r>
      <w:r w:rsidR="00056535" w:rsidRPr="005D1300">
        <w:rPr>
          <w:rFonts w:ascii="Arial" w:hAnsi="Arial" w:cs="Arial"/>
          <w:bCs/>
          <w:iCs/>
          <w:lang w:val="es-MX"/>
        </w:rPr>
        <w:t xml:space="preserve"> Oaxaca de Juárez, </w:t>
      </w:r>
      <w:r w:rsidR="001D2C05" w:rsidRPr="005D1300">
        <w:rPr>
          <w:rFonts w:ascii="Arial" w:hAnsi="Arial" w:cs="Arial"/>
          <w:bCs/>
          <w:iCs/>
          <w:lang w:val="es-MX"/>
        </w:rPr>
        <w:t>en su calidad de representante del Área Técnica</w:t>
      </w:r>
      <w:r w:rsidR="00D11DFE" w:rsidRPr="005D1300">
        <w:rPr>
          <w:rFonts w:ascii="Arial" w:hAnsi="Arial" w:cs="Arial"/>
          <w:bCs/>
          <w:iCs/>
          <w:lang w:val="es-MX"/>
        </w:rPr>
        <w:t xml:space="preserve"> y Requirente</w:t>
      </w:r>
      <w:r w:rsidR="004764E3" w:rsidRPr="005D1300">
        <w:rPr>
          <w:rFonts w:ascii="Arial" w:hAnsi="Arial" w:cs="Arial"/>
          <w:bCs/>
          <w:iCs/>
          <w:lang w:val="es-MX"/>
        </w:rPr>
        <w:t xml:space="preserve">; </w:t>
      </w:r>
      <w:r w:rsidR="00FC4D31" w:rsidRPr="005D1300">
        <w:rPr>
          <w:rFonts w:ascii="Arial" w:hAnsi="Arial" w:cs="Arial"/>
          <w:bCs/>
          <w:iCs/>
          <w:lang w:val="es-MX"/>
        </w:rPr>
        <w:t>así mismo se tiene la</w:t>
      </w:r>
      <w:r w:rsidR="004764E3" w:rsidRPr="005D1300">
        <w:rPr>
          <w:rFonts w:ascii="Arial" w:hAnsi="Arial" w:cs="Arial"/>
          <w:bCs/>
          <w:iCs/>
          <w:lang w:val="es-MX"/>
        </w:rPr>
        <w:t xml:space="preserve"> </w:t>
      </w:r>
      <w:r w:rsidR="00D11DFE" w:rsidRPr="005D1300">
        <w:rPr>
          <w:rFonts w:ascii="Arial" w:hAnsi="Arial" w:cs="Arial"/>
          <w:bCs/>
          <w:iCs/>
          <w:lang w:val="es-MX"/>
        </w:rPr>
        <w:t>asistencia</w:t>
      </w:r>
      <w:r w:rsidR="004764E3" w:rsidRPr="005D1300">
        <w:rPr>
          <w:rFonts w:ascii="Arial" w:hAnsi="Arial" w:cs="Arial"/>
          <w:bCs/>
          <w:iCs/>
          <w:lang w:val="es-MX"/>
        </w:rPr>
        <w:t xml:space="preserve"> de</w:t>
      </w:r>
      <w:r w:rsidR="00800254" w:rsidRPr="005D1300">
        <w:rPr>
          <w:rFonts w:ascii="Arial" w:hAnsi="Arial" w:cs="Arial"/>
          <w:bCs/>
          <w:iCs/>
          <w:lang w:val="es-MX"/>
        </w:rPr>
        <w:t xml:space="preserve"> </w:t>
      </w:r>
      <w:r w:rsidR="004764E3" w:rsidRPr="005D1300">
        <w:rPr>
          <w:rFonts w:ascii="Arial" w:hAnsi="Arial" w:cs="Arial"/>
          <w:bCs/>
          <w:iCs/>
          <w:lang w:val="es-MX"/>
        </w:rPr>
        <w:t>l</w:t>
      </w:r>
      <w:r w:rsidR="00800254" w:rsidRPr="005D1300">
        <w:rPr>
          <w:rFonts w:ascii="Arial" w:hAnsi="Arial" w:cs="Arial"/>
          <w:bCs/>
          <w:iCs/>
          <w:lang w:val="es-MX"/>
        </w:rPr>
        <w:t>a</w:t>
      </w:r>
      <w:r w:rsidR="004764E3" w:rsidRPr="005D1300">
        <w:rPr>
          <w:rFonts w:ascii="Arial" w:hAnsi="Arial" w:cs="Arial"/>
          <w:bCs/>
          <w:iCs/>
          <w:lang w:val="es-MX"/>
        </w:rPr>
        <w:t xml:space="preserve"> </w:t>
      </w:r>
      <w:r w:rsidR="00A7607B" w:rsidRPr="005D1300">
        <w:rPr>
          <w:rFonts w:ascii="Arial" w:hAnsi="Arial" w:cs="Arial"/>
          <w:bCs/>
          <w:iCs/>
          <w:lang w:val="es-MX"/>
        </w:rPr>
        <w:t>ciudadan</w:t>
      </w:r>
      <w:r w:rsidR="00800254" w:rsidRPr="005D1300">
        <w:rPr>
          <w:rFonts w:ascii="Arial" w:hAnsi="Arial" w:cs="Arial"/>
          <w:bCs/>
          <w:iCs/>
          <w:lang w:val="es-MX"/>
        </w:rPr>
        <w:t>a Iris Jazmín Jiménez Cruz</w:t>
      </w:r>
      <w:r w:rsidR="006E5C0A" w:rsidRPr="005D1300">
        <w:rPr>
          <w:rFonts w:ascii="Arial" w:hAnsi="Arial" w:cs="Arial"/>
          <w:bCs/>
          <w:iCs/>
          <w:lang w:val="es-MX"/>
        </w:rPr>
        <w:t xml:space="preserve">, </w:t>
      </w:r>
      <w:r w:rsidR="00A7607B" w:rsidRPr="005D1300">
        <w:rPr>
          <w:rFonts w:ascii="Arial" w:hAnsi="Arial" w:cs="Arial"/>
          <w:bCs/>
          <w:iCs/>
          <w:lang w:val="es-MX"/>
        </w:rPr>
        <w:t>Jef</w:t>
      </w:r>
      <w:r w:rsidR="00800254" w:rsidRPr="005D1300">
        <w:rPr>
          <w:rFonts w:ascii="Arial" w:hAnsi="Arial" w:cs="Arial"/>
          <w:bCs/>
          <w:iCs/>
          <w:lang w:val="es-MX"/>
        </w:rPr>
        <w:t>a</w:t>
      </w:r>
      <w:r w:rsidR="00A7607B" w:rsidRPr="005D1300">
        <w:rPr>
          <w:rFonts w:ascii="Arial" w:hAnsi="Arial" w:cs="Arial"/>
          <w:bCs/>
          <w:iCs/>
          <w:lang w:val="es-MX"/>
        </w:rPr>
        <w:t xml:space="preserve"> del Departamento de Auditoría</w:t>
      </w:r>
      <w:r w:rsidR="00800254" w:rsidRPr="005D1300">
        <w:rPr>
          <w:rFonts w:ascii="Arial" w:hAnsi="Arial" w:cs="Arial"/>
          <w:bCs/>
          <w:iCs/>
          <w:lang w:val="es-MX"/>
        </w:rPr>
        <w:t>s</w:t>
      </w:r>
      <w:r w:rsidR="00A7607B" w:rsidRPr="005D1300">
        <w:rPr>
          <w:rFonts w:ascii="Arial" w:hAnsi="Arial" w:cs="Arial"/>
          <w:bCs/>
          <w:iCs/>
          <w:lang w:val="es-MX"/>
        </w:rPr>
        <w:t xml:space="preserve"> </w:t>
      </w:r>
      <w:r w:rsidR="00800254" w:rsidRPr="005D1300">
        <w:rPr>
          <w:rFonts w:ascii="Arial" w:hAnsi="Arial" w:cs="Arial"/>
          <w:bCs/>
          <w:iCs/>
          <w:lang w:val="es-MX"/>
        </w:rPr>
        <w:t>Financieras y de Cumplimiento</w:t>
      </w:r>
      <w:r w:rsidR="00661275" w:rsidRPr="005D1300">
        <w:rPr>
          <w:rFonts w:ascii="Arial" w:hAnsi="Arial" w:cs="Arial"/>
          <w:bCs/>
          <w:iCs/>
          <w:lang w:val="es-MX"/>
        </w:rPr>
        <w:t>,</w:t>
      </w:r>
      <w:r w:rsidR="006E5C0A" w:rsidRPr="005D1300">
        <w:rPr>
          <w:rFonts w:ascii="Arial" w:hAnsi="Arial" w:cs="Arial"/>
          <w:bCs/>
          <w:iCs/>
          <w:lang w:val="es-MX"/>
        </w:rPr>
        <w:t xml:space="preserve"> representante designad</w:t>
      </w:r>
      <w:r w:rsidR="00D11DFE" w:rsidRPr="005D1300">
        <w:rPr>
          <w:rFonts w:ascii="Arial" w:hAnsi="Arial" w:cs="Arial"/>
          <w:bCs/>
          <w:iCs/>
          <w:lang w:val="es-MX"/>
        </w:rPr>
        <w:t>a</w:t>
      </w:r>
      <w:r w:rsidR="006E5C0A" w:rsidRPr="005D1300">
        <w:rPr>
          <w:rFonts w:ascii="Arial" w:hAnsi="Arial" w:cs="Arial"/>
          <w:bCs/>
          <w:iCs/>
          <w:lang w:val="es-MX"/>
        </w:rPr>
        <w:t xml:space="preserve"> por el Órgano Interno de Control Municipal</w:t>
      </w:r>
      <w:r w:rsidR="00C168F9" w:rsidRPr="005D1300">
        <w:rPr>
          <w:rFonts w:ascii="Arial" w:hAnsi="Arial" w:cs="Arial"/>
          <w:bCs/>
          <w:iCs/>
          <w:lang w:val="es-MX"/>
        </w:rPr>
        <w:t>. - - - - - - - - - - - - - - - - - - - - - - - - - - -</w:t>
      </w:r>
      <w:r w:rsidR="00C168F9">
        <w:rPr>
          <w:rFonts w:ascii="Arial" w:hAnsi="Arial" w:cs="Arial"/>
          <w:bCs/>
          <w:iCs/>
          <w:lang w:val="es-MX"/>
        </w:rPr>
        <w:t xml:space="preserve"> - - - - - - - - - - - - - - - - - - - - - </w:t>
      </w:r>
      <w:r w:rsidR="00B35EBD">
        <w:rPr>
          <w:rFonts w:ascii="Arial" w:hAnsi="Arial" w:cs="Arial"/>
          <w:bCs/>
          <w:iCs/>
          <w:lang w:val="es-MX"/>
        </w:rPr>
        <w:t xml:space="preserve">- - - - - - - - - - - - - - - - - - - - - - - - </w:t>
      </w:r>
      <w:r w:rsidR="005D1300">
        <w:rPr>
          <w:rFonts w:ascii="Arial" w:hAnsi="Arial" w:cs="Arial"/>
          <w:bCs/>
          <w:iCs/>
          <w:lang w:val="es-MX"/>
        </w:rPr>
        <w:t xml:space="preserve">- - - - - - - - - - - - - - - - - - - - - - - - - - - - - </w:t>
      </w:r>
    </w:p>
    <w:p w14:paraId="3CA4166D" w14:textId="358E58B0" w:rsidR="00A5116A" w:rsidRPr="00906565" w:rsidRDefault="00D66AD5" w:rsidP="00906565">
      <w:pPr>
        <w:jc w:val="both"/>
        <w:rPr>
          <w:rFonts w:ascii="Arial" w:hAnsi="Arial" w:cs="Arial"/>
          <w:bCs/>
          <w:lang w:val="es-MX"/>
        </w:rPr>
      </w:pPr>
      <w:r w:rsidRPr="00906565">
        <w:rPr>
          <w:rFonts w:ascii="Arial" w:hAnsi="Arial" w:cs="Arial"/>
          <w:bCs/>
          <w:iCs/>
          <w:lang w:val="es-MX"/>
        </w:rPr>
        <w:t xml:space="preserve">Por otra parte, se </w:t>
      </w:r>
      <w:r w:rsidR="005D1300" w:rsidRPr="00906565">
        <w:rPr>
          <w:rFonts w:ascii="Arial" w:hAnsi="Arial" w:cs="Arial"/>
          <w:bCs/>
          <w:iCs/>
          <w:lang w:val="es-MX"/>
        </w:rPr>
        <w:t xml:space="preserve">hace constar </w:t>
      </w:r>
      <w:r w:rsidR="00906565" w:rsidRPr="00906565">
        <w:rPr>
          <w:rFonts w:ascii="Arial" w:hAnsi="Arial" w:cs="Arial"/>
          <w:bCs/>
          <w:iCs/>
          <w:lang w:val="es-MX"/>
        </w:rPr>
        <w:t>la inasistencia de l</w:t>
      </w:r>
      <w:r w:rsidR="005D1300" w:rsidRPr="00906565">
        <w:rPr>
          <w:rFonts w:ascii="Arial" w:hAnsi="Arial" w:cs="Arial"/>
          <w:bCs/>
          <w:iCs/>
          <w:lang w:val="es-MX"/>
        </w:rPr>
        <w:t xml:space="preserve">icitante </w:t>
      </w:r>
      <w:r w:rsidR="00906565" w:rsidRPr="00906565">
        <w:rPr>
          <w:rFonts w:ascii="Arial" w:hAnsi="Arial" w:cs="Arial"/>
          <w:bCs/>
          <w:iCs/>
          <w:lang w:val="es-MX"/>
        </w:rPr>
        <w:t xml:space="preserve">o licitantes </w:t>
      </w:r>
      <w:r w:rsidR="005D1300" w:rsidRPr="00906565">
        <w:rPr>
          <w:rFonts w:ascii="Arial" w:hAnsi="Arial" w:cs="Arial"/>
          <w:bCs/>
          <w:iCs/>
          <w:lang w:val="es-MX"/>
        </w:rPr>
        <w:t>en el desahogo de</w:t>
      </w:r>
      <w:r w:rsidR="00906565" w:rsidRPr="00906565">
        <w:rPr>
          <w:rFonts w:ascii="Arial" w:hAnsi="Arial" w:cs="Arial"/>
          <w:bCs/>
          <w:iCs/>
          <w:lang w:val="es-MX"/>
        </w:rPr>
        <w:t xml:space="preserve"> la presente junta de aclaraciones. - - - - - - - - - - - - - - - - - - - - - - - - - - - - - - - - - -</w:t>
      </w:r>
    </w:p>
    <w:p w14:paraId="4D8A1892" w14:textId="0C300612" w:rsidR="00906565" w:rsidRDefault="00A5419D" w:rsidP="00D66AD5">
      <w:pPr>
        <w:jc w:val="both"/>
        <w:rPr>
          <w:rFonts w:ascii="Arial" w:hAnsi="Arial" w:cs="Arial"/>
          <w:bCs/>
          <w:iCs/>
          <w:lang w:val="es-MX"/>
        </w:rPr>
      </w:pPr>
      <w:r w:rsidRPr="00227CB4">
        <w:rPr>
          <w:rFonts w:ascii="Arial" w:hAnsi="Arial" w:cs="Arial"/>
          <w:bCs/>
          <w:iCs/>
          <w:lang w:val="es-MX"/>
        </w:rPr>
        <w:t>Continuando con el desahogo de la presente junta de aclaraciones d</w:t>
      </w:r>
      <w:r w:rsidR="00FD02E7" w:rsidRPr="00227CB4">
        <w:rPr>
          <w:rFonts w:ascii="Arial" w:hAnsi="Arial" w:cs="Arial"/>
          <w:bCs/>
          <w:iCs/>
          <w:lang w:val="es-MX"/>
        </w:rPr>
        <w:t>e conformidad con los siguientes: - - - - - - - - - - - - - - - - - - - - - - - - - - - - - - - - - - - - - - - - - - - - - - -</w:t>
      </w:r>
    </w:p>
    <w:p w14:paraId="29658C86" w14:textId="77777777" w:rsidR="00906565" w:rsidRDefault="00906565">
      <w:pPr>
        <w:spacing w:after="160" w:line="259" w:lineRule="auto"/>
        <w:rPr>
          <w:rFonts w:ascii="Arial" w:hAnsi="Arial" w:cs="Arial"/>
          <w:bCs/>
          <w:iCs/>
          <w:lang w:val="es-MX"/>
        </w:rPr>
      </w:pPr>
      <w:r>
        <w:rPr>
          <w:rFonts w:ascii="Arial" w:hAnsi="Arial" w:cs="Arial"/>
          <w:bCs/>
          <w:iCs/>
          <w:lang w:val="es-MX"/>
        </w:rPr>
        <w:br w:type="page"/>
      </w:r>
    </w:p>
    <w:p w14:paraId="4A43979C" w14:textId="45DD80E4" w:rsidR="00FD02E7" w:rsidRPr="00227CB4" w:rsidRDefault="00FD02E7" w:rsidP="00842911">
      <w:pPr>
        <w:jc w:val="both"/>
        <w:rPr>
          <w:rFonts w:ascii="Arial" w:hAnsi="Arial" w:cs="Arial"/>
          <w:bCs/>
          <w:iCs/>
          <w:lang w:val="es-MX"/>
        </w:rPr>
      </w:pPr>
      <w:r w:rsidRPr="00227CB4">
        <w:rPr>
          <w:rFonts w:ascii="Arial" w:hAnsi="Arial" w:cs="Arial"/>
          <w:bCs/>
          <w:iCs/>
          <w:lang w:val="es-MX"/>
        </w:rPr>
        <w:lastRenderedPageBreak/>
        <w:t>- - - - - - - - - - - - - -</w:t>
      </w:r>
      <w:r w:rsidR="00A67D2B" w:rsidRPr="00227CB4">
        <w:rPr>
          <w:rFonts w:ascii="Arial" w:hAnsi="Arial" w:cs="Arial"/>
          <w:bCs/>
          <w:iCs/>
          <w:lang w:val="es-MX"/>
        </w:rPr>
        <w:t xml:space="preserve"> -</w:t>
      </w:r>
      <w:r w:rsidRPr="00227CB4">
        <w:rPr>
          <w:rFonts w:ascii="Arial" w:hAnsi="Arial" w:cs="Arial"/>
          <w:bCs/>
          <w:iCs/>
          <w:lang w:val="es-MX"/>
        </w:rPr>
        <w:t xml:space="preserve"> </w:t>
      </w:r>
      <w:r w:rsidR="00A5419D" w:rsidRPr="00227CB4">
        <w:rPr>
          <w:rFonts w:ascii="Arial" w:hAnsi="Arial" w:cs="Arial"/>
          <w:bCs/>
          <w:iCs/>
          <w:lang w:val="es-MX"/>
        </w:rPr>
        <w:t>- - - - - - - - - -</w:t>
      </w:r>
      <w:r w:rsidR="009817B5" w:rsidRPr="00227CB4">
        <w:rPr>
          <w:rFonts w:ascii="Arial" w:hAnsi="Arial" w:cs="Arial"/>
          <w:bCs/>
          <w:iCs/>
          <w:lang w:val="es-MX"/>
        </w:rPr>
        <w:t xml:space="preserve"> - - </w:t>
      </w:r>
      <w:r w:rsidRPr="00227CB4">
        <w:rPr>
          <w:rFonts w:ascii="Arial" w:hAnsi="Arial" w:cs="Arial"/>
          <w:b/>
          <w:iCs/>
          <w:lang w:val="es-MX"/>
        </w:rPr>
        <w:t>HECHOS</w:t>
      </w:r>
      <w:r w:rsidR="00227CB4">
        <w:rPr>
          <w:rFonts w:ascii="Arial" w:hAnsi="Arial" w:cs="Arial"/>
          <w:b/>
          <w:iCs/>
          <w:lang w:val="es-MX"/>
        </w:rPr>
        <w:t xml:space="preserve"> </w:t>
      </w:r>
      <w:r w:rsidRPr="00227CB4">
        <w:rPr>
          <w:rFonts w:ascii="Arial" w:hAnsi="Arial" w:cs="Arial"/>
          <w:bCs/>
          <w:iCs/>
          <w:lang w:val="es-MX"/>
        </w:rPr>
        <w:t xml:space="preserve">- - - - - - - - - - - - - - - - - - - - - - - </w:t>
      </w:r>
      <w:r w:rsidR="000A2047">
        <w:rPr>
          <w:rFonts w:ascii="Arial" w:hAnsi="Arial" w:cs="Arial"/>
          <w:bCs/>
          <w:iCs/>
          <w:lang w:val="es-MX"/>
        </w:rPr>
        <w:t>- - - -</w:t>
      </w:r>
    </w:p>
    <w:p w14:paraId="27E85E3D" w14:textId="5CC9956D" w:rsidR="00536B64" w:rsidRPr="001241DE" w:rsidRDefault="00536B64" w:rsidP="00800254">
      <w:pPr>
        <w:autoSpaceDE w:val="0"/>
        <w:autoSpaceDN w:val="0"/>
        <w:adjustRightInd w:val="0"/>
        <w:jc w:val="both"/>
        <w:rPr>
          <w:rFonts w:ascii="Arial" w:hAnsi="Arial" w:cs="Arial"/>
        </w:rPr>
      </w:pPr>
      <w:r w:rsidRPr="00800254">
        <w:rPr>
          <w:rFonts w:ascii="Arial" w:hAnsi="Arial" w:cs="Arial"/>
        </w:rPr>
        <w:t xml:space="preserve">- - - - - - - - - - - - - - - - - - - - - - - - - - - - </w:t>
      </w:r>
      <w:r w:rsidRPr="001241DE">
        <w:rPr>
          <w:rFonts w:ascii="Arial" w:hAnsi="Arial" w:cs="Arial"/>
        </w:rPr>
        <w:t>- - - - - - - - - - - - - - - - - - - - - - - - - - - -</w:t>
      </w:r>
      <w:r w:rsidR="00800254" w:rsidRPr="001241DE">
        <w:rPr>
          <w:rFonts w:ascii="Arial" w:hAnsi="Arial" w:cs="Arial"/>
        </w:rPr>
        <w:t xml:space="preserve"> - - - - -</w:t>
      </w:r>
    </w:p>
    <w:p w14:paraId="0DD18DE8" w14:textId="13545DFF" w:rsidR="00E47C06" w:rsidRPr="00E47C06" w:rsidRDefault="0062759A" w:rsidP="00486D24">
      <w:pPr>
        <w:jc w:val="both"/>
        <w:rPr>
          <w:rFonts w:ascii="Arial" w:hAnsi="Arial" w:cs="Arial"/>
          <w:bCs/>
          <w:iCs/>
          <w:lang w:val="es-MX"/>
        </w:rPr>
      </w:pPr>
      <w:r w:rsidRPr="001241DE">
        <w:rPr>
          <w:rFonts w:ascii="Arial" w:hAnsi="Arial" w:cs="Arial"/>
          <w:b/>
          <w:iCs/>
          <w:lang w:val="es-MX"/>
        </w:rPr>
        <w:t>1</w:t>
      </w:r>
      <w:r w:rsidR="00DE1B8B" w:rsidRPr="001241DE">
        <w:rPr>
          <w:rFonts w:ascii="Arial" w:hAnsi="Arial" w:cs="Arial"/>
          <w:b/>
          <w:iCs/>
          <w:lang w:val="es-MX"/>
        </w:rPr>
        <w:t>.-</w:t>
      </w:r>
      <w:r w:rsidR="00DE1B8B" w:rsidRPr="001241DE">
        <w:rPr>
          <w:rFonts w:ascii="Arial" w:hAnsi="Arial" w:cs="Arial"/>
          <w:bCs/>
          <w:iCs/>
          <w:lang w:val="es-MX"/>
        </w:rPr>
        <w:t xml:space="preserve"> Acto seguido, se hace mención</w:t>
      </w:r>
      <w:r w:rsidR="001E6DD3" w:rsidRPr="001241DE">
        <w:rPr>
          <w:rFonts w:ascii="Arial" w:hAnsi="Arial" w:cs="Arial"/>
          <w:bCs/>
          <w:lang w:val="es-MX"/>
        </w:rPr>
        <w:t xml:space="preserve"> que </w:t>
      </w:r>
      <w:r w:rsidR="00E127B4" w:rsidRPr="001241DE">
        <w:rPr>
          <w:rFonts w:ascii="Arial" w:hAnsi="Arial" w:cs="Arial"/>
          <w:bCs/>
          <w:lang w:val="es-MX"/>
        </w:rPr>
        <w:t>los</w:t>
      </w:r>
      <w:r w:rsidRPr="001241DE">
        <w:rPr>
          <w:rFonts w:ascii="Arial" w:hAnsi="Arial" w:cs="Arial"/>
          <w:bCs/>
          <w:lang w:val="es-MX"/>
        </w:rPr>
        <w:t xml:space="preserve"> </w:t>
      </w:r>
      <w:r w:rsidR="001241DE">
        <w:rPr>
          <w:rFonts w:ascii="Arial" w:hAnsi="Arial" w:cs="Arial"/>
          <w:bCs/>
          <w:lang w:val="es-MX"/>
        </w:rPr>
        <w:t>proveedores</w:t>
      </w:r>
      <w:r w:rsidR="00E127B4" w:rsidRPr="001241DE">
        <w:rPr>
          <w:rFonts w:ascii="Arial" w:hAnsi="Arial" w:cs="Arial"/>
          <w:bCs/>
          <w:lang w:val="es-MX"/>
        </w:rPr>
        <w:t xml:space="preserve"> </w:t>
      </w:r>
      <w:proofErr w:type="spellStart"/>
      <w:r w:rsidR="00486D24" w:rsidRPr="001241DE">
        <w:rPr>
          <w:rFonts w:ascii="Arial" w:hAnsi="Arial" w:cs="Arial"/>
          <w:bCs/>
          <w:lang w:val="es-MX"/>
        </w:rPr>
        <w:t>Lagy</w:t>
      </w:r>
      <w:proofErr w:type="spellEnd"/>
      <w:r w:rsidR="00486D24" w:rsidRPr="001241DE">
        <w:rPr>
          <w:rFonts w:ascii="Arial" w:hAnsi="Arial" w:cs="Arial"/>
          <w:bCs/>
          <w:lang w:val="es-MX"/>
        </w:rPr>
        <w:t xml:space="preserve"> Abastecedora de Insumos y Servicios S.A. de C.V., Suroeste Distribuidores Exclusivos de Oaxaca S.A. de C.V. </w:t>
      </w:r>
      <w:r w:rsidR="001241DE" w:rsidRPr="001241DE">
        <w:rPr>
          <w:rFonts w:ascii="Arial" w:hAnsi="Arial" w:cs="Arial"/>
          <w:bCs/>
          <w:lang w:val="es-MX"/>
        </w:rPr>
        <w:t xml:space="preserve">y </w:t>
      </w:r>
      <w:r w:rsidR="00486D24" w:rsidRPr="001241DE">
        <w:rPr>
          <w:rFonts w:ascii="Arial" w:hAnsi="Arial" w:cs="Arial"/>
          <w:bCs/>
          <w:lang w:val="es-MX"/>
        </w:rPr>
        <w:t xml:space="preserve">Distribuciones, Comercialización y Asesorías Nova Co S. de R.L. de C.V. </w:t>
      </w:r>
      <w:r w:rsidR="001E6DD3" w:rsidRPr="001241DE">
        <w:rPr>
          <w:rFonts w:ascii="Arial" w:hAnsi="Arial" w:cs="Arial"/>
          <w:bCs/>
          <w:lang w:val="es-MX"/>
        </w:rPr>
        <w:t xml:space="preserve"> </w:t>
      </w:r>
      <w:r w:rsidRPr="001241DE">
        <w:rPr>
          <w:rFonts w:ascii="Arial" w:hAnsi="Arial" w:cs="Arial"/>
          <w:bCs/>
          <w:lang w:val="es-MX"/>
        </w:rPr>
        <w:t>present</w:t>
      </w:r>
      <w:r w:rsidR="00E127B4" w:rsidRPr="001241DE">
        <w:rPr>
          <w:rFonts w:ascii="Arial" w:hAnsi="Arial" w:cs="Arial"/>
          <w:bCs/>
          <w:lang w:val="es-MX"/>
        </w:rPr>
        <w:t>aron</w:t>
      </w:r>
      <w:r w:rsidRPr="001241DE">
        <w:rPr>
          <w:rFonts w:ascii="Arial" w:hAnsi="Arial" w:cs="Arial"/>
          <w:bCs/>
          <w:lang w:val="es-MX"/>
        </w:rPr>
        <w:t xml:space="preserve"> </w:t>
      </w:r>
      <w:r w:rsidR="001E6DD3" w:rsidRPr="001241DE">
        <w:rPr>
          <w:rFonts w:ascii="Arial" w:hAnsi="Arial" w:cs="Arial"/>
          <w:bCs/>
          <w:lang w:val="es-MX"/>
        </w:rPr>
        <w:t xml:space="preserve">carta de interés para participar en el </w:t>
      </w:r>
      <w:r w:rsidR="00212EA7" w:rsidRPr="001241DE">
        <w:rPr>
          <w:rFonts w:ascii="Arial" w:hAnsi="Arial" w:cs="Arial"/>
          <w:bCs/>
          <w:lang w:val="es-MX"/>
        </w:rPr>
        <w:t>proceso de licitación que nos ocupa</w:t>
      </w:r>
      <w:r w:rsidR="001E6DD3" w:rsidRPr="001241DE">
        <w:rPr>
          <w:rFonts w:ascii="Arial" w:hAnsi="Arial" w:cs="Arial"/>
          <w:bCs/>
          <w:lang w:val="es-MX"/>
        </w:rPr>
        <w:t>. De igual forma se indica</w:t>
      </w:r>
      <w:r w:rsidR="00DE1B8B" w:rsidRPr="001241DE">
        <w:rPr>
          <w:rFonts w:ascii="Arial" w:hAnsi="Arial" w:cs="Arial"/>
          <w:bCs/>
          <w:iCs/>
          <w:lang w:val="es-MX"/>
        </w:rPr>
        <w:t xml:space="preserve"> que el límite para presentar preguntas relativas al presente procedimiento licitatorio, conforme a la Convocatoria</w:t>
      </w:r>
      <w:r w:rsidR="00DE1B8B" w:rsidRPr="00227CB4">
        <w:rPr>
          <w:rFonts w:ascii="Arial" w:hAnsi="Arial" w:cs="Arial"/>
          <w:bCs/>
          <w:iCs/>
          <w:lang w:val="es-MX"/>
        </w:rPr>
        <w:t xml:space="preserve"> y Bases, que fueron emitidas, feneció veinticuatro horas antes de la celebración del presente acto, </w:t>
      </w:r>
      <w:r w:rsidR="00B53FB9" w:rsidRPr="00227CB4">
        <w:rPr>
          <w:rFonts w:ascii="Arial" w:hAnsi="Arial" w:cs="Arial"/>
          <w:bCs/>
          <w:iCs/>
          <w:lang w:val="es-MX"/>
        </w:rPr>
        <w:t>es decir</w:t>
      </w:r>
      <w:r w:rsidR="00DE1B8B" w:rsidRPr="00227CB4">
        <w:rPr>
          <w:rFonts w:ascii="Arial" w:hAnsi="Arial" w:cs="Arial"/>
          <w:bCs/>
          <w:iCs/>
          <w:lang w:val="es-MX"/>
        </w:rPr>
        <w:t xml:space="preserve">, el día </w:t>
      </w:r>
      <w:r w:rsidR="00676BCF">
        <w:rPr>
          <w:rFonts w:ascii="Arial" w:hAnsi="Arial" w:cs="Arial"/>
          <w:bCs/>
          <w:iCs/>
          <w:lang w:val="es-MX"/>
        </w:rPr>
        <w:t>20</w:t>
      </w:r>
      <w:r w:rsidR="00133DDD">
        <w:rPr>
          <w:rFonts w:ascii="Arial" w:hAnsi="Arial" w:cs="Arial"/>
          <w:bCs/>
          <w:iCs/>
          <w:lang w:val="es-MX"/>
        </w:rPr>
        <w:t xml:space="preserve"> </w:t>
      </w:r>
      <w:r w:rsidR="00DE1B8B" w:rsidRPr="00227CB4">
        <w:rPr>
          <w:rFonts w:ascii="Arial" w:hAnsi="Arial" w:cs="Arial"/>
          <w:bCs/>
          <w:iCs/>
          <w:lang w:val="es-MX"/>
        </w:rPr>
        <w:t xml:space="preserve">de </w:t>
      </w:r>
      <w:r w:rsidR="00FC4D31">
        <w:rPr>
          <w:rFonts w:ascii="Arial" w:hAnsi="Arial" w:cs="Arial"/>
          <w:bCs/>
          <w:iCs/>
          <w:lang w:val="es-MX"/>
        </w:rPr>
        <w:t>febrero</w:t>
      </w:r>
      <w:r w:rsidR="00DE1B8B" w:rsidRPr="00227CB4">
        <w:rPr>
          <w:rFonts w:ascii="Arial" w:hAnsi="Arial" w:cs="Arial"/>
          <w:bCs/>
          <w:iCs/>
          <w:lang w:val="es-MX"/>
        </w:rPr>
        <w:t xml:space="preserve"> de 202</w:t>
      </w:r>
      <w:r w:rsidR="00FC4D31">
        <w:rPr>
          <w:rFonts w:ascii="Arial" w:hAnsi="Arial" w:cs="Arial"/>
          <w:bCs/>
          <w:iCs/>
          <w:lang w:val="es-MX"/>
        </w:rPr>
        <w:t>4</w:t>
      </w:r>
      <w:r w:rsidR="00DE1B8B" w:rsidRPr="00227CB4">
        <w:rPr>
          <w:rFonts w:ascii="Arial" w:hAnsi="Arial" w:cs="Arial"/>
          <w:bCs/>
          <w:iCs/>
          <w:lang w:val="es-MX"/>
        </w:rPr>
        <w:t>, a las 1</w:t>
      </w:r>
      <w:r w:rsidR="00E47C06">
        <w:rPr>
          <w:rFonts w:ascii="Arial" w:hAnsi="Arial" w:cs="Arial"/>
          <w:bCs/>
          <w:iCs/>
          <w:lang w:val="es-MX"/>
        </w:rPr>
        <w:t>3</w:t>
      </w:r>
      <w:r w:rsidR="00DE1B8B" w:rsidRPr="00227CB4">
        <w:rPr>
          <w:rFonts w:ascii="Arial" w:hAnsi="Arial" w:cs="Arial"/>
          <w:bCs/>
          <w:iCs/>
          <w:lang w:val="es-MX"/>
        </w:rPr>
        <w:t>:00 horas, de conformidad con lo establecido en el artículo 35</w:t>
      </w:r>
      <w:r w:rsidR="008174E5" w:rsidRPr="00227CB4">
        <w:rPr>
          <w:rFonts w:ascii="Arial" w:hAnsi="Arial" w:cs="Arial"/>
          <w:bCs/>
          <w:iCs/>
          <w:lang w:val="es-MX"/>
        </w:rPr>
        <w:t>, fracción II</w:t>
      </w:r>
      <w:r w:rsidR="00DE1B8B" w:rsidRPr="00227CB4">
        <w:rPr>
          <w:rFonts w:ascii="Arial" w:hAnsi="Arial" w:cs="Arial"/>
          <w:bCs/>
          <w:iCs/>
          <w:lang w:val="es-MX"/>
        </w:rPr>
        <w:t xml:space="preserve"> del Reglamento de la Ley de Adquisiciones, Enajenaciones, Arrendamientos, Prestación de Servicios y Administración de Bienes Muebles e Inmuebles del Estado de Oaxaca y al punto 3.2 de las Bases.</w:t>
      </w:r>
      <w:r w:rsidR="00D17494" w:rsidRPr="00227CB4">
        <w:rPr>
          <w:rFonts w:ascii="Arial" w:hAnsi="Arial" w:cs="Arial"/>
          <w:bCs/>
          <w:iCs/>
          <w:lang w:val="es-MX"/>
        </w:rPr>
        <w:t xml:space="preserve"> </w:t>
      </w:r>
      <w:r w:rsidR="00E47C06" w:rsidRPr="001241DE">
        <w:rPr>
          <w:rFonts w:ascii="Arial" w:hAnsi="Arial" w:cs="Arial"/>
          <w:bCs/>
          <w:iCs/>
          <w:lang w:val="es-MX"/>
        </w:rPr>
        <w:t>Mencionando que únicamente se presentaron preguntas por parte del participante siguiente: - - -</w:t>
      </w:r>
      <w:r w:rsidR="00E47C06" w:rsidRPr="00E47C06">
        <w:rPr>
          <w:rFonts w:ascii="Arial" w:hAnsi="Arial" w:cs="Arial"/>
          <w:bCs/>
          <w:iCs/>
          <w:lang w:val="es-MX"/>
        </w:rPr>
        <w:t xml:space="preserve"> - - - - - - - - - - - - - - - - - - - - - - - - - - - - - - - - - - - - - - - - - - - - - - - - - - - - - - - - - - - - - - - - - </w:t>
      </w:r>
    </w:p>
    <w:tbl>
      <w:tblPr>
        <w:tblStyle w:val="Tablaconcuadrcula"/>
        <w:tblpPr w:leftFromText="141" w:rightFromText="141" w:vertAnchor="text" w:horzAnchor="margin" w:tblpY="153"/>
        <w:tblW w:w="8944" w:type="dxa"/>
        <w:tblLook w:val="04A0" w:firstRow="1" w:lastRow="0" w:firstColumn="1" w:lastColumn="0" w:noHBand="0" w:noVBand="1"/>
      </w:tblPr>
      <w:tblGrid>
        <w:gridCol w:w="590"/>
        <w:gridCol w:w="5501"/>
        <w:gridCol w:w="2853"/>
      </w:tblGrid>
      <w:tr w:rsidR="00E47C06" w:rsidRPr="00A67D2B" w14:paraId="042C2375" w14:textId="77777777" w:rsidTr="00E47C06">
        <w:trPr>
          <w:trHeight w:val="259"/>
        </w:trPr>
        <w:tc>
          <w:tcPr>
            <w:tcW w:w="590" w:type="dxa"/>
            <w:shd w:val="clear" w:color="auto" w:fill="BFBFBF" w:themeFill="background1" w:themeFillShade="BF"/>
          </w:tcPr>
          <w:p w14:paraId="6867524A" w14:textId="77777777" w:rsidR="00E47C06" w:rsidRPr="00A67D2B" w:rsidRDefault="00E47C06" w:rsidP="00D1204D">
            <w:pPr>
              <w:jc w:val="both"/>
              <w:rPr>
                <w:rFonts w:ascii="Arial" w:hAnsi="Arial" w:cs="Arial"/>
                <w:sz w:val="22"/>
                <w:szCs w:val="22"/>
                <w:lang w:val="es-MX"/>
              </w:rPr>
            </w:pPr>
            <w:bookmarkStart w:id="0" w:name="_Hlk135727229"/>
            <w:r w:rsidRPr="00A67D2B">
              <w:rPr>
                <w:rFonts w:ascii="Arial" w:hAnsi="Arial" w:cs="Arial"/>
                <w:sz w:val="22"/>
                <w:szCs w:val="22"/>
                <w:lang w:val="es-MX"/>
              </w:rPr>
              <w:t>N</w:t>
            </w:r>
            <w:r>
              <w:rPr>
                <w:rFonts w:ascii="Arial" w:hAnsi="Arial" w:cs="Arial"/>
                <w:sz w:val="22"/>
                <w:szCs w:val="22"/>
                <w:lang w:val="es-MX"/>
              </w:rPr>
              <w:t>o</w:t>
            </w:r>
            <w:r w:rsidRPr="00A67D2B">
              <w:rPr>
                <w:rFonts w:ascii="Arial" w:hAnsi="Arial" w:cs="Arial"/>
                <w:sz w:val="22"/>
                <w:szCs w:val="22"/>
                <w:lang w:val="es-MX"/>
              </w:rPr>
              <w:t>.</w:t>
            </w:r>
          </w:p>
        </w:tc>
        <w:tc>
          <w:tcPr>
            <w:tcW w:w="5501" w:type="dxa"/>
            <w:shd w:val="clear" w:color="auto" w:fill="BFBFBF" w:themeFill="background1" w:themeFillShade="BF"/>
          </w:tcPr>
          <w:p w14:paraId="5ECCD1CC" w14:textId="77777777" w:rsidR="00E47C06" w:rsidRPr="00A67D2B" w:rsidRDefault="00E47C06" w:rsidP="00D1204D">
            <w:pPr>
              <w:jc w:val="both"/>
              <w:rPr>
                <w:rFonts w:ascii="Arial" w:hAnsi="Arial" w:cs="Arial"/>
                <w:sz w:val="22"/>
                <w:szCs w:val="22"/>
                <w:lang w:val="es-MX"/>
              </w:rPr>
            </w:pPr>
            <w:r w:rsidRPr="00A67D2B">
              <w:rPr>
                <w:rFonts w:ascii="Arial" w:hAnsi="Arial" w:cs="Arial"/>
                <w:sz w:val="22"/>
                <w:szCs w:val="22"/>
                <w:lang w:val="es-MX"/>
              </w:rPr>
              <w:t>NOMBRE</w:t>
            </w:r>
          </w:p>
        </w:tc>
        <w:tc>
          <w:tcPr>
            <w:tcW w:w="2853" w:type="dxa"/>
            <w:shd w:val="clear" w:color="auto" w:fill="BFBFBF" w:themeFill="background1" w:themeFillShade="BF"/>
          </w:tcPr>
          <w:p w14:paraId="7299750B" w14:textId="77777777" w:rsidR="00E47C06" w:rsidRPr="00A67D2B" w:rsidRDefault="00E47C06" w:rsidP="00E47C06">
            <w:pPr>
              <w:jc w:val="center"/>
              <w:rPr>
                <w:rFonts w:ascii="Arial" w:hAnsi="Arial" w:cs="Arial"/>
                <w:sz w:val="22"/>
                <w:szCs w:val="22"/>
                <w:lang w:val="es-MX"/>
              </w:rPr>
            </w:pPr>
            <w:proofErr w:type="gramStart"/>
            <w:r w:rsidRPr="00A67D2B">
              <w:rPr>
                <w:rFonts w:ascii="Arial" w:hAnsi="Arial" w:cs="Arial"/>
                <w:sz w:val="22"/>
                <w:szCs w:val="22"/>
                <w:lang w:val="es-MX"/>
              </w:rPr>
              <w:t>TOTAL</w:t>
            </w:r>
            <w:proofErr w:type="gramEnd"/>
            <w:r w:rsidRPr="00A67D2B">
              <w:rPr>
                <w:rFonts w:ascii="Arial" w:hAnsi="Arial" w:cs="Arial"/>
                <w:sz w:val="22"/>
                <w:szCs w:val="22"/>
                <w:lang w:val="es-MX"/>
              </w:rPr>
              <w:t xml:space="preserve"> DE PREGUNTAS</w:t>
            </w:r>
          </w:p>
        </w:tc>
      </w:tr>
      <w:tr w:rsidR="00E47C06" w:rsidRPr="00A67D2B" w14:paraId="4BE81416" w14:textId="77777777" w:rsidTr="00E47C06">
        <w:trPr>
          <w:trHeight w:val="567"/>
        </w:trPr>
        <w:tc>
          <w:tcPr>
            <w:tcW w:w="590" w:type="dxa"/>
            <w:vAlign w:val="center"/>
          </w:tcPr>
          <w:p w14:paraId="2C58E7BE" w14:textId="77777777" w:rsidR="00E47C06" w:rsidRPr="00A67D2B" w:rsidRDefault="00E47C06" w:rsidP="00D1204D">
            <w:pPr>
              <w:pStyle w:val="Prrafodelista"/>
              <w:numPr>
                <w:ilvl w:val="0"/>
                <w:numId w:val="18"/>
              </w:numPr>
              <w:spacing w:after="200"/>
              <w:jc w:val="both"/>
              <w:rPr>
                <w:rFonts w:ascii="Arial" w:hAnsi="Arial" w:cs="Arial"/>
              </w:rPr>
            </w:pPr>
          </w:p>
        </w:tc>
        <w:tc>
          <w:tcPr>
            <w:tcW w:w="5501" w:type="dxa"/>
          </w:tcPr>
          <w:p w14:paraId="69BF2C41" w14:textId="0DB31615" w:rsidR="00E47C06" w:rsidRPr="00A67D2B" w:rsidRDefault="001241DE" w:rsidP="00D1204D">
            <w:pPr>
              <w:jc w:val="both"/>
              <w:rPr>
                <w:rFonts w:ascii="Arial" w:hAnsi="Arial" w:cs="Arial"/>
                <w:lang w:val="es-MX"/>
              </w:rPr>
            </w:pPr>
            <w:proofErr w:type="spellStart"/>
            <w:r w:rsidRPr="001241DE">
              <w:rPr>
                <w:rFonts w:ascii="Arial" w:hAnsi="Arial" w:cs="Arial"/>
                <w:bCs/>
                <w:lang w:val="es-MX"/>
              </w:rPr>
              <w:t>Lagy</w:t>
            </w:r>
            <w:proofErr w:type="spellEnd"/>
            <w:r w:rsidRPr="001241DE">
              <w:rPr>
                <w:rFonts w:ascii="Arial" w:hAnsi="Arial" w:cs="Arial"/>
                <w:bCs/>
                <w:lang w:val="es-MX"/>
              </w:rPr>
              <w:t xml:space="preserve"> Abastecedora de Insumos y Servicios S.A. de C.V.</w:t>
            </w:r>
          </w:p>
        </w:tc>
        <w:tc>
          <w:tcPr>
            <w:tcW w:w="2853" w:type="dxa"/>
            <w:vAlign w:val="center"/>
          </w:tcPr>
          <w:p w14:paraId="66119759" w14:textId="2C16E1AA" w:rsidR="00E47C06" w:rsidRPr="00A67D2B" w:rsidRDefault="001241DE" w:rsidP="00D1204D">
            <w:pPr>
              <w:jc w:val="center"/>
              <w:rPr>
                <w:rFonts w:ascii="Arial" w:hAnsi="Arial" w:cs="Arial"/>
                <w:lang w:val="es-MX"/>
              </w:rPr>
            </w:pPr>
            <w:r>
              <w:rPr>
                <w:rFonts w:ascii="Arial" w:hAnsi="Arial" w:cs="Arial"/>
                <w:lang w:val="es-MX"/>
              </w:rPr>
              <w:t>11</w:t>
            </w:r>
          </w:p>
        </w:tc>
      </w:tr>
    </w:tbl>
    <w:bookmarkEnd w:id="0"/>
    <w:p w14:paraId="7391794D" w14:textId="77777777" w:rsidR="00611EB4" w:rsidRDefault="00E47C06" w:rsidP="00E47C06">
      <w:pPr>
        <w:jc w:val="both"/>
        <w:rPr>
          <w:rFonts w:ascii="Arial" w:hAnsi="Arial" w:cs="Arial"/>
          <w:bCs/>
          <w:iCs/>
          <w:lang w:val="es-MX"/>
        </w:rPr>
      </w:pPr>
      <w:r w:rsidRPr="00E47C06">
        <w:rPr>
          <w:rFonts w:ascii="Arial" w:hAnsi="Arial" w:cs="Arial"/>
          <w:b/>
          <w:iCs/>
          <w:lang w:val="es-MX"/>
        </w:rPr>
        <w:t>2</w:t>
      </w:r>
      <w:r>
        <w:rPr>
          <w:rFonts w:ascii="Arial" w:hAnsi="Arial" w:cs="Arial"/>
          <w:bCs/>
          <w:iCs/>
          <w:lang w:val="es-MX"/>
        </w:rPr>
        <w:t>.-</w:t>
      </w:r>
      <w:r w:rsidRPr="00E47C06">
        <w:rPr>
          <w:rFonts w:ascii="Arial" w:hAnsi="Arial" w:cs="Arial"/>
          <w:bCs/>
          <w:iCs/>
          <w:lang w:val="es-MX"/>
        </w:rPr>
        <w:t xml:space="preserve"> Siguiendo con el acto de la Junta de Aclaraciones y en cumplimiento a lo dispuesto por el artículo 35 fracción III del Reglamento de la Ley de Adquisiciones, Enajenaciones, Arrendamientos, Prestación de Servicios y Administración de Bienes Muebles e Inmuebles del Estado de Oaxaca se procede a dar respuesta a los </w:t>
      </w:r>
      <w:r w:rsidRPr="00FE2FBC">
        <w:rPr>
          <w:rFonts w:ascii="Arial" w:hAnsi="Arial" w:cs="Arial"/>
          <w:bCs/>
          <w:iCs/>
          <w:lang w:val="es-MX"/>
        </w:rPr>
        <w:t>cuestionamientos que fueron recibidos:  - - - - - - - - - - - - - - - - - - - - - - - - - - - - - - - -</w:t>
      </w:r>
    </w:p>
    <w:p w14:paraId="0D1E36B5" w14:textId="28CF9E51" w:rsidR="00E47C06" w:rsidRPr="00FE2FBC" w:rsidRDefault="00611EB4" w:rsidP="00E47C06">
      <w:pPr>
        <w:jc w:val="both"/>
        <w:rPr>
          <w:rFonts w:ascii="Arial" w:hAnsi="Arial" w:cs="Arial"/>
          <w:bCs/>
          <w:iCs/>
          <w:lang w:val="es-MX"/>
        </w:rPr>
      </w:pPr>
      <w:r w:rsidRPr="00FE2FBC">
        <w:rPr>
          <w:rFonts w:ascii="Arial" w:hAnsi="Arial" w:cs="Arial"/>
          <w:bCs/>
          <w:iCs/>
          <w:lang w:val="es-MX"/>
        </w:rPr>
        <w:t>- - - - - - - - - - - - - - - - - - - - - - - - - - - - - - - -</w:t>
      </w:r>
      <w:r>
        <w:rPr>
          <w:rFonts w:ascii="Arial" w:hAnsi="Arial" w:cs="Arial"/>
          <w:bCs/>
          <w:iCs/>
          <w:lang w:val="es-MX"/>
        </w:rPr>
        <w:t xml:space="preserve"> </w:t>
      </w:r>
      <w:r w:rsidRPr="00FE2FBC">
        <w:rPr>
          <w:rFonts w:ascii="Arial" w:hAnsi="Arial" w:cs="Arial"/>
          <w:bCs/>
          <w:iCs/>
          <w:lang w:val="es-MX"/>
        </w:rPr>
        <w:t xml:space="preserve">- - - - - - - - - - - - - - - - - - - - - - - - - - - - - </w:t>
      </w:r>
      <w:r w:rsidR="00E47C06" w:rsidRPr="00FE2FBC">
        <w:rPr>
          <w:rFonts w:ascii="Arial" w:hAnsi="Arial" w:cs="Arial"/>
          <w:bCs/>
          <w:iCs/>
          <w:lang w:val="es-MX"/>
        </w:rPr>
        <w:t xml:space="preserve"> </w:t>
      </w:r>
    </w:p>
    <w:p w14:paraId="5B256CCF" w14:textId="2D27B1D3" w:rsidR="00E47C06" w:rsidRPr="00941BA1" w:rsidRDefault="00E47C06" w:rsidP="00E47C06">
      <w:pPr>
        <w:jc w:val="both"/>
        <w:rPr>
          <w:rFonts w:ascii="Arial" w:hAnsi="Arial" w:cs="Arial"/>
          <w:b/>
          <w:iCs/>
          <w:lang w:val="es-MX"/>
        </w:rPr>
      </w:pPr>
      <w:r w:rsidRPr="00941BA1">
        <w:rPr>
          <w:rFonts w:ascii="Arial" w:hAnsi="Arial" w:cs="Arial"/>
          <w:b/>
          <w:iCs/>
          <w:lang w:val="es-MX"/>
        </w:rPr>
        <w:t xml:space="preserve">De la empresa </w:t>
      </w:r>
      <w:proofErr w:type="spellStart"/>
      <w:r w:rsidR="001241DE" w:rsidRPr="00941BA1">
        <w:rPr>
          <w:rFonts w:ascii="Arial" w:hAnsi="Arial" w:cs="Arial"/>
          <w:b/>
          <w:lang w:val="es-MX"/>
        </w:rPr>
        <w:t>Lagy</w:t>
      </w:r>
      <w:proofErr w:type="spellEnd"/>
      <w:r w:rsidR="001241DE" w:rsidRPr="00941BA1">
        <w:rPr>
          <w:rFonts w:ascii="Arial" w:hAnsi="Arial" w:cs="Arial"/>
          <w:b/>
          <w:lang w:val="es-MX"/>
        </w:rPr>
        <w:t xml:space="preserve"> Abastecedora de Insumos y Servicios S.A. de C.V. - - - - - - </w:t>
      </w:r>
    </w:p>
    <w:p w14:paraId="45CC1DBC" w14:textId="5BD35E61" w:rsidR="00E47C06" w:rsidRPr="007F6FA3" w:rsidRDefault="00E47C06" w:rsidP="00E47C06">
      <w:pPr>
        <w:jc w:val="both"/>
        <w:rPr>
          <w:rFonts w:ascii="Arial" w:hAnsi="Arial" w:cs="Arial"/>
          <w:bCs/>
          <w:iCs/>
          <w:lang w:val="es-MX"/>
        </w:rPr>
      </w:pPr>
      <w:r w:rsidRPr="00E93443">
        <w:rPr>
          <w:rFonts w:ascii="Arial" w:hAnsi="Arial" w:cs="Arial"/>
          <w:b/>
          <w:iCs/>
          <w:lang w:val="es-MX"/>
        </w:rPr>
        <w:t>1.- Pregunta identificada con el número uno:</w:t>
      </w:r>
      <w:r w:rsidRPr="00FE2FBC">
        <w:rPr>
          <w:rFonts w:ascii="Arial" w:hAnsi="Arial" w:cs="Arial"/>
          <w:bCs/>
          <w:iCs/>
          <w:lang w:val="es-MX"/>
        </w:rPr>
        <w:t xml:space="preserve"> </w:t>
      </w:r>
      <w:r w:rsidR="00743223" w:rsidRPr="00FE2FBC">
        <w:rPr>
          <w:rFonts w:ascii="Arial" w:hAnsi="Arial" w:cs="Arial"/>
        </w:rPr>
        <w:t xml:space="preserve">Del punto </w:t>
      </w:r>
      <w:r w:rsidR="00743223" w:rsidRPr="00FE2FBC">
        <w:rPr>
          <w:rFonts w:ascii="Arial" w:hAnsi="Arial" w:cs="Arial"/>
          <w:bCs/>
        </w:rPr>
        <w:t xml:space="preserve">2.4 Plazo, lugar y condiciones para la entrega de los bienes, </w:t>
      </w:r>
      <w:r w:rsidR="00743223" w:rsidRPr="00FE2FBC">
        <w:rPr>
          <w:rFonts w:ascii="Arial" w:hAnsi="Arial" w:cs="Arial"/>
        </w:rPr>
        <w:t xml:space="preserve">en relación al recuadro denominado </w:t>
      </w:r>
      <w:r w:rsidR="00743223" w:rsidRPr="007F6FA3">
        <w:rPr>
          <w:rFonts w:ascii="Arial" w:hAnsi="Arial" w:cs="Arial"/>
        </w:rPr>
        <w:t>cantidad bimestral, solicitamos por ser procedente y contemplado por la normatividad vigente y aplicable en la materia, que, toda vez que no se determina la cantidad de despensas a adquirir, la contratación sea llevada a cabo mediante la figura de contrato abierto. Emitir respuesta al respecto</w:t>
      </w:r>
      <w:r w:rsidR="007F6FA3" w:rsidRPr="007F6FA3">
        <w:rPr>
          <w:rFonts w:ascii="Arial" w:hAnsi="Arial" w:cs="Arial"/>
        </w:rPr>
        <w:t xml:space="preserve">. </w:t>
      </w:r>
      <w:r w:rsidRPr="007F6FA3">
        <w:rPr>
          <w:rFonts w:ascii="Arial" w:hAnsi="Arial" w:cs="Arial"/>
          <w:bCs/>
          <w:iCs/>
          <w:lang w:val="es-MX"/>
        </w:rPr>
        <w:t xml:space="preserve">- - - - - - - - - - - - - - - - - - - - - - - - - - - - - </w:t>
      </w:r>
      <w:r w:rsidR="00611EB4" w:rsidRPr="00FE2FBC">
        <w:rPr>
          <w:rFonts w:ascii="Arial" w:hAnsi="Arial" w:cs="Arial"/>
          <w:bCs/>
          <w:iCs/>
          <w:lang w:val="es-MX"/>
        </w:rPr>
        <w:t>- - - - - - - - - - - - - - - - - - - - - - - - - - - - - - - -</w:t>
      </w:r>
      <w:r w:rsidR="00611EB4">
        <w:rPr>
          <w:rFonts w:ascii="Arial" w:hAnsi="Arial" w:cs="Arial"/>
          <w:bCs/>
          <w:iCs/>
          <w:lang w:val="es-MX"/>
        </w:rPr>
        <w:t xml:space="preserve"> </w:t>
      </w:r>
      <w:r w:rsidR="00611EB4" w:rsidRPr="00FE2FBC">
        <w:rPr>
          <w:rFonts w:ascii="Arial" w:hAnsi="Arial" w:cs="Arial"/>
          <w:bCs/>
          <w:iCs/>
          <w:lang w:val="es-MX"/>
        </w:rPr>
        <w:t xml:space="preserve">- - - - - - - - - - - - - - - - - - - - - - - - - - - - </w:t>
      </w:r>
    </w:p>
    <w:p w14:paraId="429D9BA6" w14:textId="5502CDC8" w:rsidR="00E47C06" w:rsidRPr="00906565" w:rsidRDefault="00E47C06" w:rsidP="00E47C06">
      <w:pPr>
        <w:jc w:val="both"/>
        <w:rPr>
          <w:rFonts w:ascii="Arial" w:hAnsi="Arial" w:cs="Arial"/>
          <w:bCs/>
          <w:iCs/>
          <w:lang w:val="es-MX"/>
        </w:rPr>
      </w:pPr>
      <w:r w:rsidRPr="007F6FA3">
        <w:rPr>
          <w:rFonts w:ascii="Arial" w:hAnsi="Arial" w:cs="Arial"/>
          <w:b/>
          <w:iCs/>
          <w:lang w:val="es-MX"/>
        </w:rPr>
        <w:t>Respuesta a la pregunta identificada con el número uno</w:t>
      </w:r>
      <w:r w:rsidRPr="007F6FA3">
        <w:rPr>
          <w:rFonts w:ascii="Arial" w:hAnsi="Arial" w:cs="Arial"/>
          <w:bCs/>
          <w:iCs/>
          <w:lang w:val="es-MX"/>
        </w:rPr>
        <w:t xml:space="preserve">: </w:t>
      </w:r>
      <w:r w:rsidR="00235664" w:rsidRPr="007F6FA3">
        <w:rPr>
          <w:rFonts w:ascii="Arial" w:hAnsi="Arial" w:cs="Arial"/>
          <w:bCs/>
          <w:iCs/>
          <w:lang w:val="es-MX"/>
        </w:rPr>
        <w:t>Por</w:t>
      </w:r>
      <w:r w:rsidR="002908F9" w:rsidRPr="007F6FA3">
        <w:rPr>
          <w:rFonts w:ascii="Arial" w:hAnsi="Arial" w:cs="Arial"/>
          <w:bCs/>
          <w:iCs/>
          <w:lang w:val="es-MX"/>
        </w:rPr>
        <w:t xml:space="preserve"> lo que respecta al primer y segundo</w:t>
      </w:r>
      <w:r w:rsidR="00235664" w:rsidRPr="007F6FA3">
        <w:rPr>
          <w:rFonts w:ascii="Arial" w:hAnsi="Arial" w:cs="Arial"/>
          <w:bCs/>
          <w:iCs/>
          <w:lang w:val="es-MX"/>
        </w:rPr>
        <w:t xml:space="preserve"> bimestre</w:t>
      </w:r>
      <w:r w:rsidR="002908F9" w:rsidRPr="007F6FA3">
        <w:rPr>
          <w:rFonts w:ascii="Arial" w:hAnsi="Arial" w:cs="Arial"/>
          <w:bCs/>
          <w:iCs/>
          <w:lang w:val="es-MX"/>
        </w:rPr>
        <w:t>s</w:t>
      </w:r>
      <w:r w:rsidR="00235664" w:rsidRPr="007F6FA3">
        <w:rPr>
          <w:rFonts w:ascii="Arial" w:hAnsi="Arial" w:cs="Arial"/>
          <w:bCs/>
          <w:iCs/>
          <w:lang w:val="es-MX"/>
        </w:rPr>
        <w:t xml:space="preserve"> se entregarán 836 despensas</w:t>
      </w:r>
      <w:r w:rsidR="002908F9" w:rsidRPr="007F6FA3">
        <w:rPr>
          <w:rFonts w:ascii="Arial" w:hAnsi="Arial" w:cs="Arial"/>
          <w:bCs/>
          <w:iCs/>
          <w:lang w:val="es-MX"/>
        </w:rPr>
        <w:t xml:space="preserve"> por cada bimestre; en caso de existir una variación, a partir del tercer trimestre, l</w:t>
      </w:r>
      <w:r w:rsidR="002908F9" w:rsidRPr="007F6FA3">
        <w:rPr>
          <w:rFonts w:ascii="Arial" w:hAnsi="Arial" w:cs="Arial"/>
        </w:rPr>
        <w:t xml:space="preserve">a ciudadana María Estela Arias Cid, Jefa del Departamento de Trámites de Gestión de la Unidad de Relaciones Laborales de la Secretaría de Recursos Humanos y Materiales, notificará por escrito al proveedor que resulte adjudicado, con un mínimo de 5 días hábiles de anticipación, </w:t>
      </w:r>
      <w:r w:rsidR="002908F9" w:rsidRPr="007F6FA3">
        <w:rPr>
          <w:rFonts w:ascii="Arial" w:hAnsi="Arial" w:cs="Arial"/>
        </w:rPr>
        <w:lastRenderedPageBreak/>
        <w:t>respecto al número de despensas a entregar p</w:t>
      </w:r>
      <w:r w:rsidR="007F6FA3" w:rsidRPr="007F6FA3">
        <w:rPr>
          <w:rFonts w:ascii="Arial" w:hAnsi="Arial" w:cs="Arial"/>
        </w:rPr>
        <w:t xml:space="preserve">ara los siguientes </w:t>
      </w:r>
      <w:r w:rsidR="002908F9" w:rsidRPr="007F6FA3">
        <w:rPr>
          <w:rFonts w:ascii="Arial" w:hAnsi="Arial" w:cs="Arial"/>
        </w:rPr>
        <w:t>bimestre</w:t>
      </w:r>
      <w:r w:rsidR="007F6FA3" w:rsidRPr="007F6FA3">
        <w:rPr>
          <w:rFonts w:ascii="Arial" w:hAnsi="Arial" w:cs="Arial"/>
        </w:rPr>
        <w:t>s</w:t>
      </w:r>
      <w:r w:rsidR="002908F9" w:rsidRPr="007F6FA3">
        <w:rPr>
          <w:rFonts w:ascii="Arial" w:hAnsi="Arial" w:cs="Arial"/>
        </w:rPr>
        <w:t>, ya que el número de despensas depende del padrón emitido por la Dirección</w:t>
      </w:r>
      <w:r w:rsidR="002908F9" w:rsidRPr="00906565">
        <w:rPr>
          <w:rFonts w:ascii="Arial" w:hAnsi="Arial" w:cs="Arial"/>
        </w:rPr>
        <w:t xml:space="preserve"> de Pensiones del Honorable Ayuntamiento de la Ciudad de Oaxaca de Juárez</w:t>
      </w:r>
      <w:r w:rsidR="002908F9" w:rsidRPr="00906565">
        <w:rPr>
          <w:rFonts w:ascii="Arial" w:hAnsi="Arial" w:cs="Arial"/>
          <w:bCs/>
          <w:iCs/>
          <w:lang w:val="es-MX"/>
        </w:rPr>
        <w:t xml:space="preserve">; sin embargo el contrato que llegue a celebrarse en el presento proceso de licitación, únicamente corresponderá a un total de 5,016 despensas. </w:t>
      </w:r>
      <w:r w:rsidRPr="00906565">
        <w:rPr>
          <w:rFonts w:ascii="Arial" w:hAnsi="Arial" w:cs="Arial"/>
          <w:bCs/>
          <w:iCs/>
          <w:lang w:val="es-MX"/>
        </w:rPr>
        <w:t xml:space="preserve"> - - - - - - - - - - - - - - - - - - - - - - - - - - - - - - - - - - - - - - -</w:t>
      </w:r>
      <w:r w:rsidR="002908F9" w:rsidRPr="00906565">
        <w:rPr>
          <w:rFonts w:ascii="Arial" w:hAnsi="Arial" w:cs="Arial"/>
          <w:bCs/>
          <w:iCs/>
          <w:lang w:val="es-MX"/>
        </w:rPr>
        <w:t xml:space="preserve"> - - </w:t>
      </w:r>
      <w:r w:rsidR="007F6FA3" w:rsidRPr="00906565">
        <w:rPr>
          <w:rFonts w:ascii="Arial" w:hAnsi="Arial" w:cs="Arial"/>
          <w:bCs/>
          <w:iCs/>
          <w:lang w:val="es-MX"/>
        </w:rPr>
        <w:t>- - - - - - - - - - - - - - - - - - - - - - - - - - -</w:t>
      </w:r>
      <w:r w:rsidR="007F6FA3">
        <w:rPr>
          <w:rFonts w:ascii="Arial" w:hAnsi="Arial" w:cs="Arial"/>
          <w:bCs/>
          <w:iCs/>
          <w:lang w:val="es-MX"/>
        </w:rPr>
        <w:t xml:space="preserve"> </w:t>
      </w:r>
      <w:r w:rsidR="007F6FA3" w:rsidRPr="00906565">
        <w:rPr>
          <w:rFonts w:ascii="Arial" w:hAnsi="Arial" w:cs="Arial"/>
          <w:bCs/>
          <w:iCs/>
          <w:lang w:val="es-MX"/>
        </w:rPr>
        <w:t xml:space="preserve">- - - - - - - - - - - - - - - - - - - - </w:t>
      </w:r>
    </w:p>
    <w:p w14:paraId="33690DCA" w14:textId="623F435A" w:rsidR="00E47C06" w:rsidRPr="00906565" w:rsidRDefault="00E47C06" w:rsidP="00E47C06">
      <w:pPr>
        <w:jc w:val="both"/>
        <w:rPr>
          <w:rFonts w:ascii="Arial" w:hAnsi="Arial" w:cs="Arial"/>
          <w:bCs/>
          <w:iCs/>
          <w:lang w:val="es-MX"/>
        </w:rPr>
      </w:pPr>
      <w:r w:rsidRPr="00906565">
        <w:rPr>
          <w:rFonts w:ascii="Arial" w:hAnsi="Arial" w:cs="Arial"/>
          <w:b/>
          <w:iCs/>
          <w:lang w:val="es-MX"/>
        </w:rPr>
        <w:t>2.- Pregunta identificada con el número dos:</w:t>
      </w:r>
      <w:r w:rsidR="009751AB" w:rsidRPr="00906565">
        <w:rPr>
          <w:rFonts w:ascii="Arial" w:hAnsi="Arial" w:cs="Arial"/>
          <w:bCs/>
          <w:iCs/>
          <w:lang w:val="es-MX"/>
        </w:rPr>
        <w:t xml:space="preserve"> </w:t>
      </w:r>
      <w:r w:rsidR="008D256F" w:rsidRPr="00906565">
        <w:rPr>
          <w:rFonts w:ascii="Arial" w:hAnsi="Arial" w:cs="Arial"/>
        </w:rPr>
        <w:t xml:space="preserve">Para el caso de resultar negativa la respuesta a la pregunta anterior, favor de emitir el razonamiento técnico jurídico de su respuesta, así como la justificación del </w:t>
      </w:r>
      <w:r w:rsidR="00941BA1" w:rsidRPr="00906565">
        <w:rPr>
          <w:rFonts w:ascii="Arial" w:hAnsi="Arial" w:cs="Arial"/>
        </w:rPr>
        <w:t>porqué</w:t>
      </w:r>
      <w:r w:rsidR="008D256F" w:rsidRPr="00906565">
        <w:rPr>
          <w:rFonts w:ascii="Arial" w:hAnsi="Arial" w:cs="Arial"/>
        </w:rPr>
        <w:t xml:space="preserve"> de la negativa</w:t>
      </w:r>
      <w:r w:rsidRPr="00906565">
        <w:rPr>
          <w:rFonts w:ascii="Arial" w:hAnsi="Arial" w:cs="Arial"/>
          <w:bCs/>
          <w:iCs/>
          <w:lang w:val="es-MX"/>
        </w:rPr>
        <w:t xml:space="preserve">. - - - - - - - - - - - - -  - </w:t>
      </w:r>
    </w:p>
    <w:p w14:paraId="4FD84A5B" w14:textId="77777777" w:rsidR="00611EB4" w:rsidRDefault="00E47C06" w:rsidP="00E47C06">
      <w:pPr>
        <w:jc w:val="both"/>
        <w:rPr>
          <w:rFonts w:ascii="Arial" w:hAnsi="Arial" w:cs="Arial"/>
          <w:bCs/>
          <w:iCs/>
          <w:lang w:val="es-MX"/>
        </w:rPr>
      </w:pPr>
      <w:r w:rsidRPr="00906565">
        <w:rPr>
          <w:rFonts w:ascii="Arial" w:hAnsi="Arial" w:cs="Arial"/>
          <w:b/>
          <w:iCs/>
          <w:lang w:val="es-MX"/>
        </w:rPr>
        <w:t>Respuesta a la pregunta identificada con el número dos:</w:t>
      </w:r>
      <w:r w:rsidR="00235664" w:rsidRPr="00906565">
        <w:rPr>
          <w:rFonts w:ascii="Arial" w:hAnsi="Arial" w:cs="Arial"/>
          <w:bCs/>
          <w:iCs/>
          <w:lang w:val="es-MX"/>
        </w:rPr>
        <w:t xml:space="preserve"> </w:t>
      </w:r>
      <w:r w:rsidR="00865D8E" w:rsidRPr="00906565">
        <w:rPr>
          <w:rFonts w:ascii="Arial" w:hAnsi="Arial" w:cs="Arial"/>
          <w:bCs/>
          <w:iCs/>
          <w:lang w:val="es-MX"/>
        </w:rPr>
        <w:t>Al no ser respondida de manera negativa la pregunta anterior, remitirse a la respuesta correspondiente a la pregunta número 1</w:t>
      </w:r>
      <w:r w:rsidR="00D55090" w:rsidRPr="00906565">
        <w:rPr>
          <w:rFonts w:ascii="Arial" w:hAnsi="Arial" w:cs="Arial"/>
          <w:bCs/>
          <w:iCs/>
          <w:lang w:val="es-MX"/>
        </w:rPr>
        <w:t>.</w:t>
      </w:r>
      <w:r w:rsidRPr="00906565">
        <w:rPr>
          <w:rFonts w:ascii="Arial" w:hAnsi="Arial" w:cs="Arial"/>
          <w:bCs/>
          <w:iCs/>
          <w:lang w:val="es-MX"/>
        </w:rPr>
        <w:t xml:space="preserve"> </w:t>
      </w:r>
      <w:r w:rsidR="00800254" w:rsidRPr="00906565">
        <w:rPr>
          <w:rFonts w:ascii="Arial" w:hAnsi="Arial" w:cs="Arial"/>
          <w:bCs/>
          <w:iCs/>
          <w:lang w:val="es-MX"/>
        </w:rPr>
        <w:t>- - - - - - - - - - - - - - - - - - - - - -  - - - - - - - - - - - -</w:t>
      </w:r>
      <w:r w:rsidR="00781633" w:rsidRPr="00906565">
        <w:rPr>
          <w:rFonts w:ascii="Arial" w:hAnsi="Arial" w:cs="Arial"/>
          <w:bCs/>
          <w:iCs/>
          <w:lang w:val="es-MX"/>
        </w:rPr>
        <w:t xml:space="preserve"> - -</w:t>
      </w:r>
      <w:r w:rsidR="00800254" w:rsidRPr="00906565">
        <w:rPr>
          <w:rFonts w:ascii="Arial" w:hAnsi="Arial" w:cs="Arial"/>
          <w:bCs/>
          <w:iCs/>
          <w:lang w:val="es-MX"/>
        </w:rPr>
        <w:t xml:space="preserve"> </w:t>
      </w:r>
      <w:r w:rsidR="0062759A" w:rsidRPr="00906565">
        <w:rPr>
          <w:rFonts w:ascii="Arial" w:hAnsi="Arial" w:cs="Arial"/>
          <w:bCs/>
          <w:iCs/>
          <w:lang w:val="es-MX"/>
        </w:rPr>
        <w:t>- - - - - - - -</w:t>
      </w:r>
    </w:p>
    <w:p w14:paraId="7AF46272" w14:textId="05BD9FDD" w:rsidR="004C1D5F" w:rsidRPr="00906565" w:rsidRDefault="00611EB4" w:rsidP="00E47C06">
      <w:pPr>
        <w:jc w:val="both"/>
        <w:rPr>
          <w:rFonts w:ascii="Arial" w:hAnsi="Arial" w:cs="Arial"/>
          <w:bCs/>
          <w:iCs/>
          <w:lang w:val="es-MX"/>
        </w:rPr>
      </w:pPr>
      <w:r w:rsidRPr="00FE2FBC">
        <w:rPr>
          <w:rFonts w:ascii="Arial" w:hAnsi="Arial" w:cs="Arial"/>
          <w:bCs/>
          <w:iCs/>
          <w:lang w:val="es-MX"/>
        </w:rPr>
        <w:t>- - - - - - - - - - - - - - - - - - - - - - - - - - - - - - - -</w:t>
      </w:r>
      <w:r>
        <w:rPr>
          <w:rFonts w:ascii="Arial" w:hAnsi="Arial" w:cs="Arial"/>
          <w:bCs/>
          <w:iCs/>
          <w:lang w:val="es-MX"/>
        </w:rPr>
        <w:t xml:space="preserve"> </w:t>
      </w:r>
      <w:r w:rsidRPr="00FE2FBC">
        <w:rPr>
          <w:rFonts w:ascii="Arial" w:hAnsi="Arial" w:cs="Arial"/>
          <w:bCs/>
          <w:iCs/>
          <w:lang w:val="es-MX"/>
        </w:rPr>
        <w:t xml:space="preserve">- - - - - - - - - - - - - - - - - - - - - - - - - - - - - </w:t>
      </w:r>
      <w:r w:rsidR="0062759A" w:rsidRPr="00906565">
        <w:rPr>
          <w:rFonts w:ascii="Arial" w:hAnsi="Arial" w:cs="Arial"/>
          <w:bCs/>
          <w:iCs/>
          <w:lang w:val="es-MX"/>
        </w:rPr>
        <w:t xml:space="preserve"> </w:t>
      </w:r>
    </w:p>
    <w:p w14:paraId="2645309D" w14:textId="4B40257C" w:rsidR="00743223" w:rsidRPr="00906565" w:rsidRDefault="00743223" w:rsidP="00743223">
      <w:pPr>
        <w:jc w:val="both"/>
        <w:rPr>
          <w:rFonts w:ascii="Arial" w:hAnsi="Arial" w:cs="Arial"/>
          <w:bCs/>
          <w:iCs/>
          <w:lang w:val="es-MX"/>
        </w:rPr>
      </w:pPr>
      <w:r w:rsidRPr="00906565">
        <w:rPr>
          <w:rFonts w:ascii="Arial" w:hAnsi="Arial" w:cs="Arial"/>
          <w:b/>
          <w:iCs/>
          <w:lang w:val="es-MX"/>
        </w:rPr>
        <w:t>3.- Pregunta identificada con el número tres:</w:t>
      </w:r>
      <w:r w:rsidRPr="00906565">
        <w:rPr>
          <w:rFonts w:ascii="Arial" w:hAnsi="Arial" w:cs="Arial"/>
          <w:bCs/>
          <w:iCs/>
          <w:lang w:val="es-MX"/>
        </w:rPr>
        <w:t xml:space="preserve"> </w:t>
      </w:r>
      <w:r w:rsidR="008D256F" w:rsidRPr="00906565">
        <w:rPr>
          <w:rFonts w:ascii="Arial" w:hAnsi="Arial" w:cs="Arial"/>
          <w:bCs/>
          <w:iCs/>
          <w:lang w:val="es-MX"/>
        </w:rPr>
        <w:t xml:space="preserve">Del punto 2.4 Plazo, lugar y condiciones para la entrega de los bienes, en relación al recuadro denominado Lugar de </w:t>
      </w:r>
      <w:proofErr w:type="gramStart"/>
      <w:r w:rsidR="008D256F" w:rsidRPr="00906565">
        <w:rPr>
          <w:rFonts w:ascii="Arial" w:hAnsi="Arial" w:cs="Arial"/>
          <w:bCs/>
          <w:iCs/>
          <w:lang w:val="es-MX"/>
        </w:rPr>
        <w:t>entrega.-</w:t>
      </w:r>
      <w:proofErr w:type="gramEnd"/>
      <w:r w:rsidR="008D256F" w:rsidRPr="00906565">
        <w:rPr>
          <w:rFonts w:ascii="Arial" w:hAnsi="Arial" w:cs="Arial"/>
          <w:bCs/>
          <w:iCs/>
          <w:lang w:val="es-MX"/>
        </w:rPr>
        <w:t xml:space="preserve"> solicitamos a la convocante pueda proporcionar nombre, cargo de los enlaces de contactos de cada uno de los sindicatos con los cuales se tendría que realizar la entrega, así como los horarios de recepción de las mismas, ya que como proveedor se tiene que programar una ruta de entrega de despensas. Emitir respuesta al respecto</w:t>
      </w:r>
      <w:r w:rsidRPr="00906565">
        <w:rPr>
          <w:rFonts w:ascii="Arial" w:hAnsi="Arial" w:cs="Arial"/>
          <w:bCs/>
          <w:iCs/>
          <w:lang w:val="es-MX"/>
        </w:rPr>
        <w:t xml:space="preserve">. - - - - - - - - - - - - -  - - - - - - - - - - - - - - - - - - - - - - - - - - - - - - - - - - - - - - - - - </w:t>
      </w:r>
      <w:r w:rsidR="00E93443" w:rsidRPr="00906565">
        <w:rPr>
          <w:rFonts w:ascii="Arial" w:hAnsi="Arial" w:cs="Arial"/>
          <w:bCs/>
          <w:iCs/>
          <w:lang w:val="es-MX"/>
        </w:rPr>
        <w:t>- - - - - - - - - - - - - - - - - - - - - - - - - - - - - - - - - - - - - - - - - - - - - - - - - - -</w:t>
      </w:r>
    </w:p>
    <w:p w14:paraId="56DFCE2A" w14:textId="48EB7A7B" w:rsidR="00235664" w:rsidRPr="00906565" w:rsidRDefault="00743223" w:rsidP="00743223">
      <w:pPr>
        <w:jc w:val="both"/>
        <w:rPr>
          <w:rFonts w:ascii="Arial" w:hAnsi="Arial" w:cs="Arial"/>
          <w:bCs/>
          <w:iCs/>
          <w:lang w:val="es-MX"/>
        </w:rPr>
      </w:pPr>
      <w:r w:rsidRPr="00906565">
        <w:rPr>
          <w:rFonts w:ascii="Arial" w:hAnsi="Arial" w:cs="Arial"/>
          <w:b/>
          <w:iCs/>
          <w:lang w:val="es-MX"/>
        </w:rPr>
        <w:t>Respuesta a la pregunta identificada con el número tres:</w:t>
      </w:r>
      <w:r w:rsidR="00235664" w:rsidRPr="00906565">
        <w:rPr>
          <w:rFonts w:ascii="Arial" w:hAnsi="Arial" w:cs="Arial"/>
          <w:bCs/>
          <w:iCs/>
          <w:lang w:val="es-MX"/>
        </w:rPr>
        <w:t xml:space="preserve"> </w:t>
      </w:r>
      <w:r w:rsidR="006C6546" w:rsidRPr="00906565">
        <w:rPr>
          <w:rFonts w:ascii="Arial" w:hAnsi="Arial" w:cs="Arial"/>
          <w:bCs/>
          <w:iCs/>
          <w:lang w:val="es-MX"/>
        </w:rPr>
        <w:t>Los</w:t>
      </w:r>
      <w:r w:rsidR="00235664" w:rsidRPr="00906565">
        <w:rPr>
          <w:rFonts w:ascii="Arial" w:hAnsi="Arial" w:cs="Arial"/>
          <w:bCs/>
          <w:iCs/>
          <w:lang w:val="es-MX"/>
        </w:rPr>
        <w:t xml:space="preserve"> enlace</w:t>
      </w:r>
      <w:r w:rsidR="006C6546" w:rsidRPr="00906565">
        <w:rPr>
          <w:rFonts w:ascii="Arial" w:hAnsi="Arial" w:cs="Arial"/>
          <w:bCs/>
          <w:iCs/>
          <w:lang w:val="es-MX"/>
        </w:rPr>
        <w:t>s</w:t>
      </w:r>
      <w:r w:rsidR="00235664" w:rsidRPr="00906565">
        <w:rPr>
          <w:rFonts w:ascii="Arial" w:hAnsi="Arial" w:cs="Arial"/>
          <w:bCs/>
          <w:iCs/>
          <w:lang w:val="es-MX"/>
        </w:rPr>
        <w:t xml:space="preserve"> será</w:t>
      </w:r>
      <w:r w:rsidR="006C6546" w:rsidRPr="00906565">
        <w:rPr>
          <w:rFonts w:ascii="Arial" w:hAnsi="Arial" w:cs="Arial"/>
          <w:bCs/>
          <w:iCs/>
          <w:lang w:val="es-MX"/>
        </w:rPr>
        <w:t>n</w:t>
      </w:r>
      <w:r w:rsidR="00235664" w:rsidRPr="00906565">
        <w:rPr>
          <w:rFonts w:ascii="Arial" w:hAnsi="Arial" w:cs="Arial"/>
          <w:bCs/>
          <w:iCs/>
          <w:lang w:val="es-MX"/>
        </w:rPr>
        <w:t xml:space="preserve"> el Lic. Enrique de Jesús Segura Santiago, Jefe de departamento de Control de Almacén de la Secretaría de Recursos Humanos y Materiales, quien es el responsable de validar el entregable</w:t>
      </w:r>
      <w:r w:rsidR="006C6546" w:rsidRPr="00906565">
        <w:rPr>
          <w:rFonts w:ascii="Arial" w:hAnsi="Arial" w:cs="Arial"/>
          <w:bCs/>
          <w:iCs/>
          <w:lang w:val="es-MX"/>
        </w:rPr>
        <w:t xml:space="preserve"> y la C. María Estela Arias Cid, Jefa del Departamento de Trámites de Gestión de la Unidad de Relaciones Laborales de la Secretaría de Recursos Humanos y Materiales, quien es la administradora del contrato</w:t>
      </w:r>
      <w:r w:rsidR="00A17A4D" w:rsidRPr="00906565">
        <w:rPr>
          <w:rFonts w:ascii="Arial" w:hAnsi="Arial" w:cs="Arial"/>
          <w:bCs/>
          <w:iCs/>
          <w:lang w:val="es-MX"/>
        </w:rPr>
        <w:t>.</w:t>
      </w:r>
      <w:r w:rsidR="006C6546" w:rsidRPr="00906565">
        <w:rPr>
          <w:rFonts w:ascii="Arial" w:hAnsi="Arial" w:cs="Arial"/>
          <w:bCs/>
          <w:iCs/>
          <w:lang w:val="es-MX"/>
        </w:rPr>
        <w:t xml:space="preserve"> El horario de entrega será de 09:00 a 15:00 horas.</w:t>
      </w:r>
      <w:r w:rsidRPr="00906565">
        <w:rPr>
          <w:rFonts w:ascii="Arial" w:hAnsi="Arial" w:cs="Arial"/>
          <w:bCs/>
          <w:iCs/>
          <w:lang w:val="es-MX"/>
        </w:rPr>
        <w:t xml:space="preserve"> - - - - - - - -</w:t>
      </w:r>
      <w:r w:rsidR="00235664" w:rsidRPr="00906565">
        <w:rPr>
          <w:rFonts w:ascii="Arial" w:hAnsi="Arial" w:cs="Arial"/>
          <w:bCs/>
          <w:iCs/>
          <w:lang w:val="es-MX"/>
        </w:rPr>
        <w:t xml:space="preserve"> - - - - - - - - - - - - - - - - - - - - - - - - - - - - - - -</w:t>
      </w:r>
      <w:r w:rsidR="00E93443" w:rsidRPr="00906565">
        <w:rPr>
          <w:rFonts w:ascii="Arial" w:hAnsi="Arial" w:cs="Arial"/>
          <w:bCs/>
          <w:iCs/>
          <w:lang w:val="es-MX"/>
        </w:rPr>
        <w:t xml:space="preserve"> - - - - - - - - - - - - - - - - - - - - - - - - - - - - - - - - - - - - - - - - - - - - - - - - - - - - - - </w:t>
      </w:r>
    </w:p>
    <w:p w14:paraId="3BA12727" w14:textId="77777777" w:rsidR="00E93443" w:rsidRPr="00906565" w:rsidRDefault="00743223" w:rsidP="00743223">
      <w:pPr>
        <w:jc w:val="both"/>
        <w:rPr>
          <w:rFonts w:ascii="Arial" w:hAnsi="Arial" w:cs="Arial"/>
          <w:bCs/>
          <w:iCs/>
          <w:lang w:val="es-MX"/>
        </w:rPr>
      </w:pPr>
      <w:r w:rsidRPr="00906565">
        <w:rPr>
          <w:rFonts w:ascii="Arial" w:hAnsi="Arial" w:cs="Arial"/>
          <w:b/>
          <w:iCs/>
          <w:lang w:val="es-MX"/>
        </w:rPr>
        <w:t>4.- Pregunta identificada con el número cuatro:</w:t>
      </w:r>
      <w:r w:rsidRPr="00906565">
        <w:rPr>
          <w:rFonts w:ascii="Arial" w:hAnsi="Arial" w:cs="Arial"/>
          <w:bCs/>
          <w:iCs/>
          <w:lang w:val="es-MX"/>
        </w:rPr>
        <w:t xml:space="preserve"> </w:t>
      </w:r>
      <w:r w:rsidR="008D256F" w:rsidRPr="00906565">
        <w:rPr>
          <w:rFonts w:ascii="Arial" w:hAnsi="Arial" w:cs="Arial"/>
          <w:bCs/>
          <w:iCs/>
          <w:lang w:val="es-MX"/>
        </w:rPr>
        <w:t>Del punto 2.4.3. Condiciones para la entrega de los bienes  se solicita a la convocante establezca como mínimo 5 días de anticipación para que la ciudadana María Estela Arias Cid, Jefa del Departamento de Trámites de Gestión de la Unidad de Relaciones Laborales de la Secretaría de Recursos Humanos y Materiales, notifique por escrito al proveedor que resulte adjudicado en donde informe el número total de entrega de despensas ya que no es lo mismo preparar ruta y entrega de 20 despensas a 300, esto a razón de no limitar la libre participación de proveedores</w:t>
      </w:r>
      <w:r w:rsidRPr="00906565">
        <w:rPr>
          <w:rFonts w:ascii="Arial" w:hAnsi="Arial" w:cs="Arial"/>
          <w:bCs/>
          <w:iCs/>
          <w:lang w:val="es-MX"/>
        </w:rPr>
        <w:t>. - - - - - - - - - - - - -  - - - - - - - - - - - - - - - - - - - - -</w:t>
      </w:r>
    </w:p>
    <w:p w14:paraId="4C376C44" w14:textId="19DE9B30" w:rsidR="00743223" w:rsidRPr="00906565" w:rsidRDefault="00E93443" w:rsidP="00743223">
      <w:pPr>
        <w:jc w:val="both"/>
        <w:rPr>
          <w:rFonts w:ascii="Arial" w:hAnsi="Arial" w:cs="Arial"/>
          <w:bCs/>
          <w:iCs/>
          <w:lang w:val="es-MX"/>
        </w:rPr>
      </w:pPr>
      <w:r w:rsidRPr="00906565">
        <w:rPr>
          <w:rFonts w:ascii="Arial" w:hAnsi="Arial" w:cs="Arial"/>
          <w:bCs/>
          <w:iCs/>
          <w:lang w:val="es-MX"/>
        </w:rPr>
        <w:t>- - - - - - - - - - - - - - - - - - - - - - - - - - - - - - - - - - - - - - - - - - - - - - - - - - - - - - - - - - - - -</w:t>
      </w:r>
      <w:r w:rsidR="00743223" w:rsidRPr="00906565">
        <w:rPr>
          <w:rFonts w:ascii="Arial" w:hAnsi="Arial" w:cs="Arial"/>
          <w:bCs/>
          <w:iCs/>
          <w:lang w:val="es-MX"/>
        </w:rPr>
        <w:t xml:space="preserve"> </w:t>
      </w:r>
    </w:p>
    <w:p w14:paraId="31C1BE8E" w14:textId="08BCE555" w:rsidR="00E93443" w:rsidRPr="00906565" w:rsidRDefault="00743223" w:rsidP="00743223">
      <w:pPr>
        <w:jc w:val="both"/>
        <w:rPr>
          <w:rFonts w:ascii="Arial" w:hAnsi="Arial" w:cs="Arial"/>
          <w:bCs/>
          <w:iCs/>
          <w:lang w:val="es-MX"/>
        </w:rPr>
      </w:pPr>
      <w:r w:rsidRPr="00906565">
        <w:rPr>
          <w:rFonts w:ascii="Arial" w:hAnsi="Arial" w:cs="Arial"/>
          <w:b/>
          <w:bCs/>
          <w:iCs/>
          <w:lang w:val="es-MX"/>
        </w:rPr>
        <w:lastRenderedPageBreak/>
        <w:t>Respuesta a la pregunta identificada con el número cuatro:</w:t>
      </w:r>
      <w:r w:rsidRPr="00906565">
        <w:rPr>
          <w:rFonts w:ascii="Arial" w:hAnsi="Arial" w:cs="Arial"/>
          <w:bCs/>
          <w:iCs/>
          <w:lang w:val="es-MX"/>
        </w:rPr>
        <w:t xml:space="preserve"> </w:t>
      </w:r>
      <w:r w:rsidR="00D55090" w:rsidRPr="00906565">
        <w:rPr>
          <w:rFonts w:ascii="Arial" w:hAnsi="Arial" w:cs="Arial"/>
          <w:bCs/>
          <w:iCs/>
          <w:lang w:val="es-MX"/>
        </w:rPr>
        <w:t>Remitirse a la respuesta correspondiente a la pregunta número 1</w:t>
      </w:r>
      <w:r w:rsidR="001C59AD" w:rsidRPr="00906565">
        <w:rPr>
          <w:rFonts w:ascii="Arial" w:hAnsi="Arial" w:cs="Arial"/>
          <w:bCs/>
          <w:iCs/>
          <w:lang w:val="es-MX"/>
        </w:rPr>
        <w:t xml:space="preserve"> - - - - - - - - - - - - - - - - - - - - - </w:t>
      </w:r>
      <w:proofErr w:type="gramStart"/>
      <w:r w:rsidR="001C59AD" w:rsidRPr="00906565">
        <w:rPr>
          <w:rFonts w:ascii="Arial" w:hAnsi="Arial" w:cs="Arial"/>
          <w:bCs/>
          <w:iCs/>
          <w:lang w:val="es-MX"/>
        </w:rPr>
        <w:t>-  -</w:t>
      </w:r>
      <w:proofErr w:type="gramEnd"/>
      <w:r w:rsidR="001C59AD" w:rsidRPr="00906565">
        <w:rPr>
          <w:rFonts w:ascii="Arial" w:hAnsi="Arial" w:cs="Arial"/>
          <w:bCs/>
          <w:iCs/>
          <w:lang w:val="es-MX"/>
        </w:rPr>
        <w:t xml:space="preserve"> - </w:t>
      </w:r>
      <w:r w:rsidRPr="00906565">
        <w:rPr>
          <w:rFonts w:ascii="Arial" w:hAnsi="Arial" w:cs="Arial"/>
          <w:b/>
          <w:bCs/>
          <w:iCs/>
          <w:lang w:val="es-MX"/>
        </w:rPr>
        <w:t xml:space="preserve"> 5.- Pregunta identificada con el número cinco:</w:t>
      </w:r>
      <w:r w:rsidRPr="00906565">
        <w:rPr>
          <w:rFonts w:ascii="Arial" w:hAnsi="Arial" w:cs="Arial"/>
          <w:bCs/>
          <w:iCs/>
          <w:lang w:val="es-MX"/>
        </w:rPr>
        <w:t xml:space="preserve"> </w:t>
      </w:r>
      <w:r w:rsidR="008D256F" w:rsidRPr="00906565">
        <w:rPr>
          <w:rFonts w:ascii="Arial" w:hAnsi="Arial" w:cs="Arial"/>
          <w:bCs/>
        </w:rPr>
        <w:t xml:space="preserve">Del punto </w:t>
      </w:r>
      <w:r w:rsidR="008D256F" w:rsidRPr="00906565">
        <w:rPr>
          <w:rFonts w:ascii="Arial" w:hAnsi="Arial" w:cs="Arial"/>
        </w:rPr>
        <w:t>2.4.3. Condiciones para la entrega de los bienes. Garant</w:t>
      </w:r>
      <w:r w:rsidR="005A38E8" w:rsidRPr="00906565">
        <w:rPr>
          <w:rFonts w:ascii="Arial" w:hAnsi="Arial" w:cs="Arial"/>
        </w:rPr>
        <w:t>í</w:t>
      </w:r>
      <w:r w:rsidR="008D256F" w:rsidRPr="00906565">
        <w:rPr>
          <w:rFonts w:ascii="Arial" w:hAnsi="Arial" w:cs="Arial"/>
        </w:rPr>
        <w:t>a de los bienes. Solicita</w:t>
      </w:r>
      <w:r w:rsidR="008D256F" w:rsidRPr="00906565">
        <w:rPr>
          <w:rFonts w:ascii="Arial" w:hAnsi="Arial" w:cs="Arial"/>
          <w:bCs/>
        </w:rPr>
        <w:t>mos a la convocante aclare a que se refiere o de qu</w:t>
      </w:r>
      <w:r w:rsidR="00906565">
        <w:rPr>
          <w:rFonts w:ascii="Arial" w:hAnsi="Arial" w:cs="Arial"/>
          <w:bCs/>
        </w:rPr>
        <w:t>é</w:t>
      </w:r>
      <w:r w:rsidR="008D256F" w:rsidRPr="00906565">
        <w:rPr>
          <w:rFonts w:ascii="Arial" w:hAnsi="Arial" w:cs="Arial"/>
          <w:bCs/>
        </w:rPr>
        <w:t xml:space="preserve"> forma se garantizará lo establecido en este primer </w:t>
      </w:r>
      <w:proofErr w:type="gramStart"/>
      <w:r w:rsidR="008D256F" w:rsidRPr="00906565">
        <w:rPr>
          <w:rFonts w:ascii="Arial" w:hAnsi="Arial" w:cs="Arial"/>
          <w:bCs/>
        </w:rPr>
        <w:t>párrafo :</w:t>
      </w:r>
      <w:proofErr w:type="gramEnd"/>
      <w:r w:rsidR="008D256F" w:rsidRPr="00906565">
        <w:rPr>
          <w:rFonts w:ascii="Arial" w:hAnsi="Arial" w:cs="Arial"/>
          <w:bCs/>
        </w:rPr>
        <w:t xml:space="preserve"> </w:t>
      </w:r>
      <w:r w:rsidR="008D256F" w:rsidRPr="00906565">
        <w:rPr>
          <w:rFonts w:ascii="Arial" w:hAnsi="Arial" w:cs="Arial"/>
          <w:i/>
          <w:u w:val="single"/>
        </w:rPr>
        <w:t>El proveedor que resulte adjudicado, quedará obligado ante el municipio a responder de los defectos y vicios ocultos en la calidad, así como de cualquier otra responsabilidad en que hubiese incurrido, en los términos señalados en la legislación aplicable</w:t>
      </w:r>
      <w:r w:rsidRPr="00906565">
        <w:rPr>
          <w:rFonts w:ascii="Arial" w:hAnsi="Arial" w:cs="Arial"/>
          <w:bCs/>
          <w:iCs/>
          <w:lang w:val="es-MX"/>
        </w:rPr>
        <w:t xml:space="preserve">. - - - - - - - - - - - - -  - - - - - - - - - - - - - - - - - - - - - - - - - - - - - - - - - - - - - - - - </w:t>
      </w:r>
    </w:p>
    <w:p w14:paraId="70B80914" w14:textId="77777777" w:rsidR="00E93443" w:rsidRPr="00906565" w:rsidRDefault="00E93443" w:rsidP="00E93443">
      <w:pPr>
        <w:jc w:val="both"/>
        <w:rPr>
          <w:rFonts w:ascii="Arial" w:hAnsi="Arial" w:cs="Arial"/>
          <w:bCs/>
          <w:iCs/>
          <w:lang w:val="es-MX"/>
        </w:rPr>
      </w:pPr>
      <w:r w:rsidRPr="00906565">
        <w:rPr>
          <w:rFonts w:ascii="Arial" w:hAnsi="Arial" w:cs="Arial"/>
          <w:bCs/>
          <w:iCs/>
          <w:lang w:val="es-MX"/>
        </w:rPr>
        <w:t>- - - - - - - - - - - - - - - - - - - - - - - - - - - - - - - - - - - - - - - - - - - - - - - - - - - - - - - - - - - - -</w:t>
      </w:r>
    </w:p>
    <w:p w14:paraId="5710E2E3" w14:textId="28367D48" w:rsidR="00E46A46" w:rsidRPr="00906565" w:rsidRDefault="00743223" w:rsidP="00743223">
      <w:pPr>
        <w:jc w:val="both"/>
        <w:rPr>
          <w:rFonts w:ascii="Arial" w:hAnsi="Arial" w:cs="Arial"/>
          <w:bCs/>
          <w:iCs/>
          <w:lang w:val="es-MX"/>
        </w:rPr>
      </w:pPr>
      <w:r w:rsidRPr="00906565">
        <w:rPr>
          <w:rFonts w:ascii="Arial" w:hAnsi="Arial" w:cs="Arial"/>
          <w:b/>
          <w:bCs/>
          <w:iCs/>
          <w:lang w:val="es-MX"/>
        </w:rPr>
        <w:t>Respuesta a la pregunta identificada con el número cinco:</w:t>
      </w:r>
      <w:r w:rsidRPr="00906565">
        <w:rPr>
          <w:rFonts w:ascii="Arial" w:hAnsi="Arial" w:cs="Arial"/>
          <w:bCs/>
          <w:iCs/>
          <w:lang w:val="es-MX"/>
        </w:rPr>
        <w:t xml:space="preserve"> </w:t>
      </w:r>
      <w:r w:rsidR="005F6D34" w:rsidRPr="00906565">
        <w:rPr>
          <w:rFonts w:ascii="Arial" w:hAnsi="Arial" w:cs="Arial"/>
          <w:bCs/>
          <w:iCs/>
          <w:lang w:val="es-MX"/>
        </w:rPr>
        <w:t>Se refiere a que en caso de que los productos</w:t>
      </w:r>
      <w:r w:rsidR="00E46A46" w:rsidRPr="00906565">
        <w:rPr>
          <w:rFonts w:ascii="Arial" w:hAnsi="Arial" w:cs="Arial"/>
          <w:bCs/>
          <w:iCs/>
          <w:lang w:val="es-MX"/>
        </w:rPr>
        <w:t xml:space="preserve"> que serán entregados por el proveedor que resulte adjudicado y</w:t>
      </w:r>
      <w:r w:rsidR="005F6D34" w:rsidRPr="00906565">
        <w:rPr>
          <w:rFonts w:ascii="Arial" w:hAnsi="Arial" w:cs="Arial"/>
          <w:bCs/>
          <w:iCs/>
          <w:lang w:val="es-MX"/>
        </w:rPr>
        <w:t xml:space="preserve"> que integrarán las despensas</w:t>
      </w:r>
      <w:r w:rsidR="00E46A46" w:rsidRPr="00906565">
        <w:rPr>
          <w:rFonts w:ascii="Arial" w:hAnsi="Arial" w:cs="Arial"/>
          <w:bCs/>
          <w:iCs/>
          <w:lang w:val="es-MX"/>
        </w:rPr>
        <w:t>,</w:t>
      </w:r>
      <w:r w:rsidR="005F6D34" w:rsidRPr="00906565">
        <w:rPr>
          <w:rFonts w:ascii="Arial" w:hAnsi="Arial" w:cs="Arial"/>
          <w:bCs/>
          <w:iCs/>
          <w:lang w:val="es-MX"/>
        </w:rPr>
        <w:t xml:space="preserve"> no se encuentren en condiciones óptimas para su consumo, el proveedor que resulte adjudicado deberá reponer dichos productos. - - </w:t>
      </w:r>
      <w:r w:rsidR="00E93443" w:rsidRPr="00906565">
        <w:rPr>
          <w:rFonts w:ascii="Arial" w:hAnsi="Arial" w:cs="Arial"/>
          <w:bCs/>
          <w:iCs/>
          <w:lang w:val="es-MX"/>
        </w:rPr>
        <w:t xml:space="preserve">- - - - - - - - - - - - - - - - - - - - - - - - - - - - - - - - - - - - - - - - - - - - - - - - - - - - - - - - - - - - - - - - - - - - - - - - - - - - - - - - - - - - - - - - - - - - - - - - - - - - - - - - - - - </w:t>
      </w:r>
    </w:p>
    <w:p w14:paraId="03ADB417" w14:textId="7DE803AB" w:rsidR="00E93443" w:rsidRPr="00906565" w:rsidRDefault="00743223" w:rsidP="00743223">
      <w:pPr>
        <w:jc w:val="both"/>
        <w:rPr>
          <w:rFonts w:ascii="Arial" w:hAnsi="Arial" w:cs="Arial"/>
          <w:bCs/>
          <w:iCs/>
          <w:lang w:val="es-MX"/>
        </w:rPr>
      </w:pPr>
      <w:r w:rsidRPr="00906565">
        <w:rPr>
          <w:rFonts w:ascii="Arial" w:hAnsi="Arial" w:cs="Arial"/>
          <w:b/>
          <w:iCs/>
          <w:lang w:val="es-MX"/>
        </w:rPr>
        <w:t>6.- Pregunta identificada con el número seis:</w:t>
      </w:r>
      <w:r w:rsidRPr="00906565">
        <w:rPr>
          <w:rFonts w:ascii="Arial" w:hAnsi="Arial" w:cs="Arial"/>
          <w:bCs/>
          <w:iCs/>
          <w:lang w:val="es-MX"/>
        </w:rPr>
        <w:t xml:space="preserve"> </w:t>
      </w:r>
      <w:r w:rsidR="008D256F" w:rsidRPr="00906565">
        <w:rPr>
          <w:rFonts w:ascii="Arial" w:hAnsi="Arial" w:cs="Arial"/>
          <w:bCs/>
          <w:iCs/>
          <w:lang w:val="es-MX"/>
        </w:rPr>
        <w:t>Del punto 2.4.3. Condiciones para la entrega de los bienes. Garant</w:t>
      </w:r>
      <w:r w:rsidR="00906565">
        <w:rPr>
          <w:rFonts w:ascii="Arial" w:hAnsi="Arial" w:cs="Arial"/>
          <w:bCs/>
          <w:iCs/>
          <w:lang w:val="es-MX"/>
        </w:rPr>
        <w:t>í</w:t>
      </w:r>
      <w:r w:rsidR="008D256F" w:rsidRPr="00906565">
        <w:rPr>
          <w:rFonts w:ascii="Arial" w:hAnsi="Arial" w:cs="Arial"/>
          <w:bCs/>
          <w:iCs/>
          <w:lang w:val="es-MX"/>
        </w:rPr>
        <w:t xml:space="preserve">a de los bienes. </w:t>
      </w:r>
      <w:proofErr w:type="gramStart"/>
      <w:r w:rsidR="008D256F" w:rsidRPr="00906565">
        <w:rPr>
          <w:rFonts w:ascii="Arial" w:hAnsi="Arial" w:cs="Arial"/>
          <w:bCs/>
          <w:iCs/>
          <w:lang w:val="es-MX"/>
        </w:rPr>
        <w:t>Inciso  A</w:t>
      </w:r>
      <w:proofErr w:type="gramEnd"/>
      <w:r w:rsidR="008D256F" w:rsidRPr="00906565">
        <w:rPr>
          <w:rFonts w:ascii="Arial" w:hAnsi="Arial" w:cs="Arial"/>
          <w:bCs/>
          <w:iCs/>
          <w:lang w:val="es-MX"/>
        </w:rPr>
        <w:t>)</w:t>
      </w:r>
      <w:r w:rsidR="008D256F" w:rsidRPr="00906565">
        <w:rPr>
          <w:rFonts w:ascii="Arial" w:hAnsi="Arial" w:cs="Arial"/>
          <w:bCs/>
          <w:iCs/>
          <w:lang w:val="es-MX"/>
        </w:rPr>
        <w:tab/>
        <w:t>Que los productos que integran las despensas, sean de marcas reconocidas comercialmente en el mercado local, ya que se validarán técnicamente con relación a la muestra presentada. Solicitamos a la convocante aclare que marcas m</w:t>
      </w:r>
      <w:r w:rsidR="00906565">
        <w:rPr>
          <w:rFonts w:ascii="Arial" w:hAnsi="Arial" w:cs="Arial"/>
          <w:bCs/>
          <w:iCs/>
          <w:lang w:val="es-MX"/>
        </w:rPr>
        <w:t>í</w:t>
      </w:r>
      <w:r w:rsidR="008D256F" w:rsidRPr="00906565">
        <w:rPr>
          <w:rFonts w:ascii="Arial" w:hAnsi="Arial" w:cs="Arial"/>
          <w:bCs/>
          <w:iCs/>
          <w:lang w:val="es-MX"/>
        </w:rPr>
        <w:t>nimamente se pueden ofertar para no limitar la libre participación. Emitir respuesta al respecto</w:t>
      </w:r>
      <w:r w:rsidRPr="00906565">
        <w:rPr>
          <w:rFonts w:ascii="Arial" w:hAnsi="Arial" w:cs="Arial"/>
          <w:bCs/>
          <w:iCs/>
          <w:lang w:val="es-MX"/>
        </w:rPr>
        <w:t>. - - - - - - - - - - - - -  - - - -</w:t>
      </w:r>
    </w:p>
    <w:p w14:paraId="2B4ADDA0" w14:textId="43587BD8" w:rsidR="00743223" w:rsidRPr="00906565" w:rsidRDefault="00E93443" w:rsidP="00743223">
      <w:pPr>
        <w:jc w:val="both"/>
        <w:rPr>
          <w:rFonts w:ascii="Arial" w:hAnsi="Arial" w:cs="Arial"/>
          <w:bCs/>
          <w:iCs/>
          <w:lang w:val="es-MX"/>
        </w:rPr>
      </w:pPr>
      <w:r w:rsidRPr="00906565">
        <w:rPr>
          <w:rFonts w:ascii="Arial" w:hAnsi="Arial" w:cs="Arial"/>
          <w:bCs/>
          <w:iCs/>
          <w:lang w:val="es-MX"/>
        </w:rPr>
        <w:t>- - - - - - - - - - - - - - - - - - - - - - - - - - - - - - - - - - - - - - - - - - - - - - - - - - - - - - - - - - - - -</w:t>
      </w:r>
      <w:r w:rsidR="00743223" w:rsidRPr="00906565">
        <w:rPr>
          <w:rFonts w:ascii="Arial" w:hAnsi="Arial" w:cs="Arial"/>
          <w:bCs/>
          <w:iCs/>
          <w:lang w:val="es-MX"/>
        </w:rPr>
        <w:t xml:space="preserve"> </w:t>
      </w:r>
    </w:p>
    <w:p w14:paraId="7D0D1319" w14:textId="4E7C9576" w:rsidR="005F6D34" w:rsidRPr="00906565" w:rsidRDefault="00743223" w:rsidP="00743223">
      <w:pPr>
        <w:jc w:val="both"/>
        <w:rPr>
          <w:rFonts w:ascii="Arial" w:hAnsi="Arial" w:cs="Arial"/>
          <w:bCs/>
          <w:iCs/>
          <w:lang w:val="es-MX"/>
        </w:rPr>
      </w:pPr>
      <w:r w:rsidRPr="00906565">
        <w:rPr>
          <w:rFonts w:ascii="Arial" w:hAnsi="Arial" w:cs="Arial"/>
          <w:b/>
          <w:iCs/>
          <w:lang w:val="es-MX"/>
        </w:rPr>
        <w:t>Respuesta a la pregunta identificada con el número seis:</w:t>
      </w:r>
      <w:r w:rsidRPr="00906565">
        <w:rPr>
          <w:rFonts w:ascii="Arial" w:hAnsi="Arial" w:cs="Arial"/>
          <w:bCs/>
          <w:iCs/>
          <w:lang w:val="es-MX"/>
        </w:rPr>
        <w:t xml:space="preserve"> </w:t>
      </w:r>
      <w:r w:rsidR="005F6D34" w:rsidRPr="00906565">
        <w:rPr>
          <w:rFonts w:ascii="Arial" w:hAnsi="Arial" w:cs="Arial"/>
          <w:bCs/>
          <w:iCs/>
          <w:lang w:val="es-MX"/>
        </w:rPr>
        <w:t xml:space="preserve">Cada participante ofrecerá la marca del producto que oferte, siempre y cuando sean marcas reconocidas en el mercado local. </w:t>
      </w:r>
      <w:r w:rsidRPr="00906565">
        <w:rPr>
          <w:rFonts w:ascii="Arial" w:hAnsi="Arial" w:cs="Arial"/>
          <w:bCs/>
          <w:iCs/>
          <w:lang w:val="es-MX"/>
        </w:rPr>
        <w:t>- - - - - - - - - - - - - - - - - - - -</w:t>
      </w:r>
      <w:r w:rsidR="00EC5AE0" w:rsidRPr="00906565">
        <w:rPr>
          <w:rFonts w:ascii="Arial" w:hAnsi="Arial" w:cs="Arial"/>
          <w:bCs/>
          <w:iCs/>
          <w:lang w:val="es-MX"/>
        </w:rPr>
        <w:t xml:space="preserve"> - - - - - - - - - - - - - - - - - - - - - - - - - - - - - -</w:t>
      </w:r>
      <w:r w:rsidR="00E93443" w:rsidRPr="00906565">
        <w:rPr>
          <w:rFonts w:ascii="Arial" w:hAnsi="Arial" w:cs="Arial"/>
          <w:bCs/>
          <w:iCs/>
          <w:lang w:val="es-MX"/>
        </w:rPr>
        <w:t xml:space="preserve"> - - - - - - - - - - - - - - - - - - - - - - - - - - - - - - - - - - - - - - - - - - - - - - - - </w:t>
      </w:r>
    </w:p>
    <w:p w14:paraId="1BDF3019" w14:textId="62CB526B" w:rsidR="00E93443" w:rsidRPr="00906565" w:rsidRDefault="00743223" w:rsidP="00743223">
      <w:pPr>
        <w:jc w:val="both"/>
        <w:rPr>
          <w:rFonts w:ascii="Arial" w:hAnsi="Arial" w:cs="Arial"/>
          <w:bCs/>
          <w:iCs/>
          <w:lang w:val="es-MX"/>
        </w:rPr>
      </w:pPr>
      <w:r w:rsidRPr="00906565">
        <w:rPr>
          <w:rFonts w:ascii="Arial" w:hAnsi="Arial" w:cs="Arial"/>
          <w:b/>
          <w:iCs/>
          <w:lang w:val="es-MX"/>
        </w:rPr>
        <w:t>7.- Pregunta identificada con el número siete:</w:t>
      </w:r>
      <w:r w:rsidRPr="00906565">
        <w:rPr>
          <w:rFonts w:ascii="Arial" w:hAnsi="Arial" w:cs="Arial"/>
          <w:bCs/>
          <w:iCs/>
          <w:lang w:val="es-MX"/>
        </w:rPr>
        <w:t xml:space="preserve"> </w:t>
      </w:r>
      <w:r w:rsidR="008D256F" w:rsidRPr="00906565">
        <w:rPr>
          <w:rFonts w:ascii="Arial" w:hAnsi="Arial" w:cs="Arial"/>
          <w:bCs/>
          <w:iCs/>
          <w:lang w:val="es-MX"/>
        </w:rPr>
        <w:t>Del punto 2.4.3. Condiciones para la entrega de los bienes. Garant</w:t>
      </w:r>
      <w:r w:rsidR="00906565">
        <w:rPr>
          <w:rFonts w:ascii="Arial" w:hAnsi="Arial" w:cs="Arial"/>
          <w:bCs/>
          <w:iCs/>
          <w:lang w:val="es-MX"/>
        </w:rPr>
        <w:t>í</w:t>
      </w:r>
      <w:r w:rsidR="008D256F" w:rsidRPr="00906565">
        <w:rPr>
          <w:rFonts w:ascii="Arial" w:hAnsi="Arial" w:cs="Arial"/>
          <w:bCs/>
          <w:iCs/>
          <w:lang w:val="es-MX"/>
        </w:rPr>
        <w:t xml:space="preserve">a de los bienes. Inciso  B) En los casos en que no se cuente con la existencia de algún producto que integra la despensa, previa comunicación y aceptación por escrito por parte de la Unidad de Relaciones Laborales, las suplirá con otras que contengan las aportaciones nutricionales de las primeras, tanto en su calidad como en su presentación, verificando que los productos a surtir se encuentren en estado óptimo de consumo; Se solicita a la convocante por ser </w:t>
      </w:r>
      <w:r w:rsidR="008D256F" w:rsidRPr="00611EB4">
        <w:rPr>
          <w:rFonts w:ascii="Arial" w:hAnsi="Arial" w:cs="Arial"/>
          <w:bCs/>
          <w:iCs/>
          <w:lang w:val="es-MX"/>
        </w:rPr>
        <w:t>procedente aclare, informe y anexe al tratarse de algunos perecederos, cu</w:t>
      </w:r>
      <w:r w:rsidR="00E93443" w:rsidRPr="00611EB4">
        <w:rPr>
          <w:rFonts w:ascii="Arial" w:hAnsi="Arial" w:cs="Arial"/>
          <w:bCs/>
          <w:iCs/>
          <w:lang w:val="es-MX"/>
        </w:rPr>
        <w:t>á</w:t>
      </w:r>
      <w:r w:rsidR="008D256F" w:rsidRPr="00611EB4">
        <w:rPr>
          <w:rFonts w:ascii="Arial" w:hAnsi="Arial" w:cs="Arial"/>
          <w:bCs/>
          <w:iCs/>
          <w:lang w:val="es-MX"/>
        </w:rPr>
        <w:t>les son los valores mínimos nutrimentales de cada uno de los artículos que integran la despensa</w:t>
      </w:r>
      <w:r w:rsidR="00611EB4" w:rsidRPr="00611EB4">
        <w:rPr>
          <w:rFonts w:ascii="Arial" w:hAnsi="Arial" w:cs="Arial"/>
          <w:bCs/>
          <w:iCs/>
          <w:lang w:val="es-MX"/>
        </w:rPr>
        <w:t xml:space="preserve"> </w:t>
      </w:r>
      <w:r w:rsidR="008D256F" w:rsidRPr="00611EB4">
        <w:rPr>
          <w:rFonts w:ascii="Arial" w:hAnsi="Arial" w:cs="Arial"/>
          <w:bCs/>
          <w:iCs/>
          <w:lang w:val="es-MX"/>
        </w:rPr>
        <w:t xml:space="preserve">(en el caso de los alimenticios) con la finalidad de no limitar la libre participación de proveedores. Toda vez que el anexo técnico no es claro en cuanto </w:t>
      </w:r>
      <w:r w:rsidR="008D256F" w:rsidRPr="00611EB4">
        <w:rPr>
          <w:rFonts w:ascii="Arial" w:hAnsi="Arial" w:cs="Arial"/>
          <w:bCs/>
          <w:iCs/>
          <w:lang w:val="es-MX"/>
        </w:rPr>
        <w:lastRenderedPageBreak/>
        <w:t>a cantidades y valores mínimos nutrimentales de cada producto. Emitir respuesta al respecto</w:t>
      </w:r>
      <w:r w:rsidRPr="00611EB4">
        <w:rPr>
          <w:rFonts w:ascii="Arial" w:hAnsi="Arial" w:cs="Arial"/>
          <w:bCs/>
          <w:iCs/>
          <w:lang w:val="es-MX"/>
        </w:rPr>
        <w:t>.</w:t>
      </w:r>
      <w:r w:rsidRPr="00906565">
        <w:rPr>
          <w:rFonts w:ascii="Arial" w:hAnsi="Arial" w:cs="Arial"/>
          <w:bCs/>
          <w:iCs/>
          <w:lang w:val="es-MX"/>
        </w:rPr>
        <w:t xml:space="preserve"> - - - - - - - - - - - - -  - - - - - - - - - - - - - - - - - - - - - - - - - - - - - - - - - - - - - - - - -</w:t>
      </w:r>
    </w:p>
    <w:p w14:paraId="12E3B7C7" w14:textId="591EE058" w:rsidR="00743223" w:rsidRPr="00906565" w:rsidRDefault="00E93443" w:rsidP="00743223">
      <w:pPr>
        <w:jc w:val="both"/>
        <w:rPr>
          <w:rFonts w:ascii="Arial" w:hAnsi="Arial" w:cs="Arial"/>
          <w:bCs/>
          <w:iCs/>
          <w:lang w:val="es-MX"/>
        </w:rPr>
      </w:pPr>
      <w:r w:rsidRPr="00906565">
        <w:rPr>
          <w:rFonts w:ascii="Arial" w:hAnsi="Arial" w:cs="Arial"/>
          <w:bCs/>
          <w:iCs/>
          <w:lang w:val="es-MX"/>
        </w:rPr>
        <w:t>- - - - - - - - - - - - - - - - - - - - - - - - - - - - - - - - - - - - - - - - - - - - - - - - - - - - - - - - - - - - -</w:t>
      </w:r>
      <w:r w:rsidR="00743223" w:rsidRPr="00906565">
        <w:rPr>
          <w:rFonts w:ascii="Arial" w:hAnsi="Arial" w:cs="Arial"/>
          <w:bCs/>
          <w:iCs/>
          <w:lang w:val="es-MX"/>
        </w:rPr>
        <w:t xml:space="preserve"> </w:t>
      </w:r>
    </w:p>
    <w:p w14:paraId="67DEA920" w14:textId="77777777" w:rsidR="00611EB4" w:rsidRDefault="00743223" w:rsidP="00E93443">
      <w:pPr>
        <w:jc w:val="both"/>
        <w:rPr>
          <w:rFonts w:ascii="Arial" w:hAnsi="Arial" w:cs="Arial"/>
          <w:bCs/>
          <w:iCs/>
          <w:lang w:val="es-MX"/>
        </w:rPr>
      </w:pPr>
      <w:r w:rsidRPr="00906565">
        <w:rPr>
          <w:rFonts w:ascii="Arial" w:hAnsi="Arial" w:cs="Arial"/>
          <w:b/>
          <w:iCs/>
          <w:lang w:val="es-MX"/>
        </w:rPr>
        <w:t>Respuesta a la pregunta identificada con el número siete:</w:t>
      </w:r>
      <w:r w:rsidRPr="00906565">
        <w:rPr>
          <w:rFonts w:ascii="Arial" w:hAnsi="Arial" w:cs="Arial"/>
          <w:bCs/>
          <w:iCs/>
          <w:lang w:val="es-MX"/>
        </w:rPr>
        <w:t xml:space="preserve"> </w:t>
      </w:r>
    </w:p>
    <w:p w14:paraId="459E66C3" w14:textId="489810B3" w:rsidR="00611EB4" w:rsidRPr="00906565" w:rsidRDefault="00611EB4" w:rsidP="00611EB4">
      <w:pPr>
        <w:jc w:val="both"/>
        <w:rPr>
          <w:rFonts w:ascii="Arial" w:hAnsi="Arial" w:cs="Arial"/>
          <w:bCs/>
          <w:iCs/>
          <w:lang w:val="es-MX"/>
        </w:rPr>
      </w:pPr>
      <w:r>
        <w:rPr>
          <w:rFonts w:ascii="Arial" w:hAnsi="Arial" w:cs="Arial"/>
          <w:bCs/>
        </w:rPr>
        <w:t xml:space="preserve">Para efecto de este procedimiento, las aportaciones nutrimentales no son un factor de evaluación para la adjudicación del Contrato. Por lo cual los licitantes deberán presentar sus propuestas técnicas y económicas apegándose estrictamente a las descripciones señaladas en el ANEXO A “especificaciones técnicas” de las bases del presente concurso. </w:t>
      </w:r>
      <w:r w:rsidRPr="00906565">
        <w:rPr>
          <w:rFonts w:ascii="Arial" w:hAnsi="Arial" w:cs="Arial"/>
          <w:bCs/>
          <w:iCs/>
          <w:lang w:val="es-MX"/>
        </w:rPr>
        <w:t>- - - - - - - - -</w:t>
      </w:r>
      <w:r>
        <w:rPr>
          <w:rFonts w:ascii="Arial" w:hAnsi="Arial" w:cs="Arial"/>
          <w:bCs/>
          <w:iCs/>
          <w:lang w:val="es-MX"/>
        </w:rPr>
        <w:t xml:space="preserve"> </w:t>
      </w:r>
      <w:r w:rsidRPr="00906565">
        <w:rPr>
          <w:rFonts w:ascii="Arial" w:hAnsi="Arial" w:cs="Arial"/>
          <w:bCs/>
          <w:iCs/>
          <w:lang w:val="es-MX"/>
        </w:rPr>
        <w:t xml:space="preserve">- - - - - - - - - - - - - - - - - - - - - - - - - - - - - - - - - - - </w:t>
      </w:r>
      <w:r>
        <w:rPr>
          <w:rFonts w:ascii="Arial" w:hAnsi="Arial" w:cs="Arial"/>
          <w:bCs/>
          <w:iCs/>
          <w:lang w:val="es-MX"/>
        </w:rPr>
        <w:t xml:space="preserve">- - - - - - - - - </w:t>
      </w:r>
      <w:r w:rsidRPr="00906565">
        <w:rPr>
          <w:rFonts w:ascii="Arial" w:hAnsi="Arial" w:cs="Arial"/>
          <w:bCs/>
          <w:iCs/>
          <w:lang w:val="es-MX"/>
        </w:rPr>
        <w:t>- - - - - - - - - - - - - - - - - - - - - - - - -</w:t>
      </w:r>
      <w:r>
        <w:rPr>
          <w:rFonts w:ascii="Arial" w:hAnsi="Arial" w:cs="Arial"/>
          <w:bCs/>
          <w:iCs/>
          <w:lang w:val="es-MX"/>
        </w:rPr>
        <w:t xml:space="preserve"> - - - - - - - - - - - - - - - - - - - - - - - - - - -</w:t>
      </w:r>
    </w:p>
    <w:p w14:paraId="10917FD7" w14:textId="050DA672" w:rsidR="00E93443" w:rsidRPr="00906565" w:rsidRDefault="002F16F1" w:rsidP="00E93443">
      <w:pPr>
        <w:jc w:val="both"/>
        <w:rPr>
          <w:rFonts w:ascii="Arial" w:hAnsi="Arial" w:cs="Arial"/>
          <w:bCs/>
          <w:iCs/>
          <w:lang w:val="es-MX"/>
        </w:rPr>
      </w:pPr>
      <w:r w:rsidRPr="00906565">
        <w:rPr>
          <w:rFonts w:ascii="Arial" w:hAnsi="Arial" w:cs="Arial"/>
          <w:bCs/>
          <w:iCs/>
          <w:lang w:val="es-MX"/>
        </w:rPr>
        <w:t xml:space="preserve">Únicamente para el caso de que algún producto ofertado en el presente proceso de licitación y durante la vigencia del contrato que llegue a celebrarse </w:t>
      </w:r>
      <w:proofErr w:type="gramStart"/>
      <w:r w:rsidR="007F6FA3" w:rsidRPr="00906565">
        <w:rPr>
          <w:rFonts w:ascii="Arial" w:hAnsi="Arial" w:cs="Arial"/>
          <w:bCs/>
          <w:iCs/>
          <w:lang w:val="es-MX"/>
        </w:rPr>
        <w:t>dejar</w:t>
      </w:r>
      <w:r w:rsidR="00611EB4">
        <w:rPr>
          <w:rFonts w:ascii="Arial" w:hAnsi="Arial" w:cs="Arial"/>
          <w:bCs/>
          <w:iCs/>
          <w:lang w:val="es-MX"/>
        </w:rPr>
        <w:t>a</w:t>
      </w:r>
      <w:proofErr w:type="gramEnd"/>
      <w:r w:rsidRPr="00906565">
        <w:rPr>
          <w:rFonts w:ascii="Arial" w:hAnsi="Arial" w:cs="Arial"/>
          <w:bCs/>
          <w:iCs/>
          <w:lang w:val="es-MX"/>
        </w:rPr>
        <w:t xml:space="preserve"> de existir en el mercado, </w:t>
      </w:r>
      <w:r w:rsidR="007F6FA3" w:rsidRPr="00906565">
        <w:rPr>
          <w:rFonts w:ascii="Arial" w:hAnsi="Arial" w:cs="Arial"/>
          <w:bCs/>
          <w:iCs/>
          <w:lang w:val="es-MX"/>
        </w:rPr>
        <w:t>previa aceptación</w:t>
      </w:r>
      <w:r w:rsidRPr="00906565">
        <w:rPr>
          <w:rFonts w:ascii="Arial" w:hAnsi="Arial" w:cs="Arial"/>
          <w:bCs/>
          <w:iCs/>
          <w:lang w:val="es-MX"/>
        </w:rPr>
        <w:t xml:space="preserve"> por escrito</w:t>
      </w:r>
      <w:r w:rsidR="00401518" w:rsidRPr="00906565">
        <w:rPr>
          <w:rFonts w:ascii="Arial" w:hAnsi="Arial" w:cs="Arial"/>
          <w:bCs/>
          <w:iCs/>
          <w:lang w:val="es-MX"/>
        </w:rPr>
        <w:t>,</w:t>
      </w:r>
      <w:r w:rsidRPr="00906565">
        <w:rPr>
          <w:rFonts w:ascii="Arial" w:hAnsi="Arial" w:cs="Arial"/>
          <w:bCs/>
          <w:iCs/>
          <w:lang w:val="es-MX"/>
        </w:rPr>
        <w:t xml:space="preserve"> por parte de la Unidad de Relaciones Laborales, se podrá suplir por un producto </w:t>
      </w:r>
      <w:r w:rsidR="00611EB4">
        <w:rPr>
          <w:rFonts w:ascii="Arial" w:hAnsi="Arial" w:cs="Arial"/>
          <w:bCs/>
          <w:iCs/>
          <w:lang w:val="es-MX"/>
        </w:rPr>
        <w:t xml:space="preserve">con características </w:t>
      </w:r>
      <w:r w:rsidR="007C1525" w:rsidRPr="00906565">
        <w:rPr>
          <w:rFonts w:ascii="Arial" w:hAnsi="Arial" w:cs="Arial"/>
          <w:bCs/>
          <w:iCs/>
          <w:lang w:val="es-MX"/>
        </w:rPr>
        <w:t>equivalente</w:t>
      </w:r>
      <w:r w:rsidR="00611EB4">
        <w:rPr>
          <w:rFonts w:ascii="Arial" w:hAnsi="Arial" w:cs="Arial"/>
          <w:bCs/>
          <w:iCs/>
          <w:lang w:val="es-MX"/>
        </w:rPr>
        <w:t>s</w:t>
      </w:r>
      <w:r w:rsidRPr="00906565">
        <w:rPr>
          <w:rFonts w:ascii="Arial" w:hAnsi="Arial" w:cs="Arial"/>
          <w:bCs/>
          <w:iCs/>
          <w:lang w:val="es-MX"/>
        </w:rPr>
        <w:t xml:space="preserve"> al previsto en el contrato respectivo. </w:t>
      </w:r>
      <w:r w:rsidR="00743223" w:rsidRPr="00906565">
        <w:rPr>
          <w:rFonts w:ascii="Arial" w:hAnsi="Arial" w:cs="Arial"/>
          <w:bCs/>
          <w:iCs/>
          <w:lang w:val="es-MX"/>
        </w:rPr>
        <w:t>- - - - - - - - -</w:t>
      </w:r>
      <w:r w:rsidR="00611EB4">
        <w:rPr>
          <w:rFonts w:ascii="Arial" w:hAnsi="Arial" w:cs="Arial"/>
          <w:bCs/>
          <w:iCs/>
          <w:lang w:val="es-MX"/>
        </w:rPr>
        <w:t xml:space="preserve"> </w:t>
      </w:r>
      <w:r w:rsidR="00E93443" w:rsidRPr="00906565">
        <w:rPr>
          <w:rFonts w:ascii="Arial" w:hAnsi="Arial" w:cs="Arial"/>
          <w:bCs/>
          <w:iCs/>
          <w:lang w:val="es-MX"/>
        </w:rPr>
        <w:t>- - - - - - - - - - - - - - - - - - - - - - - - - - - - - - - - - - - - - - - - - - - - - - - - - - - - - - - - - - - - -</w:t>
      </w:r>
      <w:r w:rsidR="00611EB4">
        <w:rPr>
          <w:rFonts w:ascii="Arial" w:hAnsi="Arial" w:cs="Arial"/>
          <w:bCs/>
          <w:iCs/>
          <w:lang w:val="es-MX"/>
        </w:rPr>
        <w:t xml:space="preserve"> - - - - - - - - - - - - - - - - - - - - - - - - - - -</w:t>
      </w:r>
    </w:p>
    <w:p w14:paraId="488D7137" w14:textId="464BBDAB" w:rsidR="00743223" w:rsidRPr="00906565" w:rsidRDefault="00743223" w:rsidP="00743223">
      <w:pPr>
        <w:jc w:val="both"/>
        <w:rPr>
          <w:rFonts w:ascii="Arial" w:hAnsi="Arial" w:cs="Arial"/>
          <w:bCs/>
          <w:iCs/>
          <w:lang w:val="es-MX"/>
        </w:rPr>
      </w:pPr>
      <w:r w:rsidRPr="00611EB4">
        <w:rPr>
          <w:rFonts w:ascii="Arial" w:hAnsi="Arial" w:cs="Arial"/>
          <w:b/>
          <w:bCs/>
          <w:iCs/>
          <w:lang w:val="es-MX"/>
        </w:rPr>
        <w:t>8.- Pregunta identificada con el número ocho:</w:t>
      </w:r>
      <w:r w:rsidRPr="00611EB4">
        <w:rPr>
          <w:rFonts w:ascii="Arial" w:hAnsi="Arial" w:cs="Arial"/>
          <w:bCs/>
          <w:iCs/>
          <w:lang w:val="es-MX"/>
        </w:rPr>
        <w:t xml:space="preserve"> </w:t>
      </w:r>
      <w:r w:rsidR="008D256F" w:rsidRPr="00611EB4">
        <w:rPr>
          <w:rFonts w:ascii="Arial" w:hAnsi="Arial" w:cs="Arial"/>
          <w:bCs/>
          <w:iCs/>
          <w:lang w:val="es-MX"/>
        </w:rPr>
        <w:t>En caso de no proporcionar los valores mínimos nutrimentales base que integran la</w:t>
      </w:r>
      <w:r w:rsidR="00E93443" w:rsidRPr="00611EB4">
        <w:rPr>
          <w:rFonts w:ascii="Arial" w:hAnsi="Arial" w:cs="Arial"/>
          <w:bCs/>
          <w:iCs/>
          <w:lang w:val="es-MX"/>
        </w:rPr>
        <w:t>s</w:t>
      </w:r>
      <w:r w:rsidR="008D256F" w:rsidRPr="00611EB4">
        <w:rPr>
          <w:rFonts w:ascii="Arial" w:hAnsi="Arial" w:cs="Arial"/>
          <w:bCs/>
          <w:iCs/>
          <w:lang w:val="es-MX"/>
        </w:rPr>
        <w:t xml:space="preserve"> despensas respecto de los productos a ofertar, favor de aclarar el sustento jurídico, técnico sustento de la respuesta negativa emitida</w:t>
      </w:r>
      <w:r w:rsidRPr="00611EB4">
        <w:rPr>
          <w:rFonts w:ascii="Arial" w:hAnsi="Arial" w:cs="Arial"/>
          <w:bCs/>
          <w:iCs/>
          <w:lang w:val="es-MX"/>
        </w:rPr>
        <w:t>.</w:t>
      </w:r>
      <w:r w:rsidRPr="00906565">
        <w:rPr>
          <w:rFonts w:ascii="Arial" w:hAnsi="Arial" w:cs="Arial"/>
          <w:bCs/>
          <w:iCs/>
          <w:lang w:val="es-MX"/>
        </w:rPr>
        <w:t xml:space="preserve"> - - - - - - - - - - - - -  - - - - - - - - - - - - - - - - - - - - - - - - - - - - - - - - - - - - - - - - - - </w:t>
      </w:r>
      <w:r w:rsidR="00E93443" w:rsidRPr="00906565">
        <w:rPr>
          <w:rFonts w:ascii="Arial" w:hAnsi="Arial" w:cs="Arial"/>
          <w:bCs/>
          <w:iCs/>
          <w:lang w:val="es-MX"/>
        </w:rPr>
        <w:t xml:space="preserve">- - - - - - - - - - - - - - - - - - - - - - - - - - - - - - - - - - - - - - - - - - - - - - </w:t>
      </w:r>
    </w:p>
    <w:p w14:paraId="24718F89" w14:textId="5F3F3A60" w:rsidR="00401518" w:rsidRPr="00906565" w:rsidRDefault="00743223" w:rsidP="00743223">
      <w:pPr>
        <w:jc w:val="both"/>
        <w:rPr>
          <w:rFonts w:ascii="Arial" w:hAnsi="Arial" w:cs="Arial"/>
          <w:bCs/>
          <w:iCs/>
          <w:lang w:val="es-MX"/>
        </w:rPr>
      </w:pPr>
      <w:r w:rsidRPr="00906565">
        <w:rPr>
          <w:rFonts w:ascii="Arial" w:hAnsi="Arial" w:cs="Arial"/>
          <w:b/>
          <w:iCs/>
          <w:lang w:val="es-MX"/>
        </w:rPr>
        <w:t>Respuesta a la pregunta identificada con el número ocho</w:t>
      </w:r>
      <w:r w:rsidRPr="00611EB4">
        <w:rPr>
          <w:rFonts w:ascii="Arial" w:hAnsi="Arial" w:cs="Arial"/>
          <w:b/>
          <w:iCs/>
          <w:lang w:val="es-MX"/>
        </w:rPr>
        <w:t>:</w:t>
      </w:r>
      <w:r w:rsidRPr="00611EB4">
        <w:rPr>
          <w:rFonts w:ascii="Arial" w:hAnsi="Arial" w:cs="Arial"/>
          <w:bCs/>
          <w:iCs/>
          <w:lang w:val="es-MX"/>
        </w:rPr>
        <w:t xml:space="preserve"> </w:t>
      </w:r>
      <w:r w:rsidR="00721C97" w:rsidRPr="00611EB4">
        <w:rPr>
          <w:rFonts w:ascii="Arial" w:hAnsi="Arial" w:cs="Arial"/>
          <w:bCs/>
          <w:iCs/>
          <w:lang w:val="es-MX"/>
        </w:rPr>
        <w:t>Al no ser respondida de manera negativa la pregunta anterior, no es aplicable la presente pregunta</w:t>
      </w:r>
      <w:r w:rsidR="00401518" w:rsidRPr="00611EB4">
        <w:rPr>
          <w:rFonts w:ascii="Arial" w:hAnsi="Arial" w:cs="Arial"/>
          <w:bCs/>
          <w:iCs/>
          <w:lang w:val="es-MX"/>
        </w:rPr>
        <w:t xml:space="preserve">. </w:t>
      </w:r>
      <w:r w:rsidRPr="00611EB4">
        <w:rPr>
          <w:rFonts w:ascii="Arial" w:hAnsi="Arial" w:cs="Arial"/>
          <w:bCs/>
          <w:iCs/>
          <w:lang w:val="es-MX"/>
        </w:rPr>
        <w:t>- - -</w:t>
      </w:r>
      <w:r w:rsidRPr="00906565">
        <w:rPr>
          <w:rFonts w:ascii="Arial" w:hAnsi="Arial" w:cs="Arial"/>
          <w:bCs/>
          <w:iCs/>
          <w:lang w:val="es-MX"/>
        </w:rPr>
        <w:t xml:space="preserve"> - - - </w:t>
      </w:r>
      <w:r w:rsidR="00E93443" w:rsidRPr="00906565">
        <w:rPr>
          <w:rFonts w:ascii="Arial" w:hAnsi="Arial" w:cs="Arial"/>
          <w:bCs/>
          <w:iCs/>
          <w:lang w:val="es-MX"/>
        </w:rPr>
        <w:t xml:space="preserve">- - - - - - - - - - - - - - - - - - - - - - - - - - - - - - - - - - - - - - - - - - - - - - - - - - - - - - - - - - - </w:t>
      </w:r>
    </w:p>
    <w:p w14:paraId="663BDC6E" w14:textId="77777777" w:rsidR="00E93443" w:rsidRPr="00906565" w:rsidRDefault="00743223" w:rsidP="00743223">
      <w:pPr>
        <w:jc w:val="both"/>
        <w:rPr>
          <w:rFonts w:ascii="Arial" w:hAnsi="Arial" w:cs="Arial"/>
          <w:bCs/>
          <w:iCs/>
          <w:lang w:val="es-MX"/>
        </w:rPr>
      </w:pPr>
      <w:r w:rsidRPr="00906565">
        <w:rPr>
          <w:rFonts w:ascii="Arial" w:hAnsi="Arial" w:cs="Arial"/>
          <w:b/>
          <w:iCs/>
          <w:lang w:val="es-MX"/>
        </w:rPr>
        <w:t>9.- Pregunta identificada con el número nueve:</w:t>
      </w:r>
      <w:r w:rsidRPr="00906565">
        <w:rPr>
          <w:rFonts w:ascii="Arial" w:hAnsi="Arial" w:cs="Arial"/>
          <w:bCs/>
          <w:iCs/>
          <w:lang w:val="es-MX"/>
        </w:rPr>
        <w:t xml:space="preserve"> </w:t>
      </w:r>
      <w:r w:rsidR="008D256F" w:rsidRPr="00906565">
        <w:rPr>
          <w:rFonts w:ascii="Arial" w:hAnsi="Arial" w:cs="Arial"/>
          <w:bCs/>
          <w:iCs/>
          <w:lang w:val="es-MX"/>
        </w:rPr>
        <w:t xml:space="preserve">Pregunta </w:t>
      </w:r>
      <w:proofErr w:type="gramStart"/>
      <w:r w:rsidR="008D256F" w:rsidRPr="00906565">
        <w:rPr>
          <w:rFonts w:ascii="Arial" w:hAnsi="Arial" w:cs="Arial"/>
          <w:bCs/>
          <w:iCs/>
          <w:lang w:val="es-MX"/>
        </w:rPr>
        <w:t>7.-(</w:t>
      </w:r>
      <w:proofErr w:type="gramEnd"/>
      <w:r w:rsidR="008D256F" w:rsidRPr="00906565">
        <w:rPr>
          <w:rFonts w:ascii="Arial" w:hAnsi="Arial" w:cs="Arial"/>
          <w:bCs/>
          <w:iCs/>
          <w:lang w:val="es-MX"/>
        </w:rPr>
        <w:t>SIC) Del punto 2.4.3. Condiciones para la entrega de los bienes. Garant</w:t>
      </w:r>
      <w:r w:rsidR="00E93443" w:rsidRPr="00906565">
        <w:rPr>
          <w:rFonts w:ascii="Arial" w:hAnsi="Arial" w:cs="Arial"/>
          <w:bCs/>
          <w:iCs/>
          <w:lang w:val="es-MX"/>
        </w:rPr>
        <w:t>í</w:t>
      </w:r>
      <w:r w:rsidR="008D256F" w:rsidRPr="00906565">
        <w:rPr>
          <w:rFonts w:ascii="Arial" w:hAnsi="Arial" w:cs="Arial"/>
          <w:bCs/>
          <w:iCs/>
          <w:lang w:val="es-MX"/>
        </w:rPr>
        <w:t>a de los bienes. Inciso  B) En los casos en que no se cuente con la existencia de algún producto que integra la despensa, previa comunicación y aceptación por escrito por parte de la Unidad de Relaciones Laborales, las suplirá con otras que contengan las aportaciones nutricionales de las primeras, tanto en su calidad como en su presentación, verificando que los productos a surtir se encuentren en estado óptimo de consumo; Se solicita a la convocante permita ofertar con base al otorgamiento por parte de la convocante de un m</w:t>
      </w:r>
      <w:r w:rsidR="00E93443" w:rsidRPr="00906565">
        <w:rPr>
          <w:rFonts w:ascii="Arial" w:hAnsi="Arial" w:cs="Arial"/>
          <w:bCs/>
          <w:iCs/>
          <w:lang w:val="es-MX"/>
        </w:rPr>
        <w:t>í</w:t>
      </w:r>
      <w:r w:rsidR="008D256F" w:rsidRPr="00906565">
        <w:rPr>
          <w:rFonts w:ascii="Arial" w:hAnsi="Arial" w:cs="Arial"/>
          <w:bCs/>
          <w:iCs/>
          <w:lang w:val="es-MX"/>
        </w:rPr>
        <w:t>nimo de valores nutrimentales sustituirlos esto con la finalidad de no limitar la participación en el presente procedimiento licitatorio en caso de negativa emitir sustento normativo al respecto</w:t>
      </w:r>
      <w:r w:rsidRPr="00906565">
        <w:rPr>
          <w:rFonts w:ascii="Arial" w:hAnsi="Arial" w:cs="Arial"/>
          <w:bCs/>
          <w:iCs/>
          <w:lang w:val="es-MX"/>
        </w:rPr>
        <w:t>. - - - - - - - - - - - - -  - - - - - - - - - - - - -</w:t>
      </w:r>
    </w:p>
    <w:p w14:paraId="48104310" w14:textId="6A923EFF" w:rsidR="00743223" w:rsidRPr="00906565" w:rsidRDefault="00E93443" w:rsidP="00743223">
      <w:pPr>
        <w:jc w:val="both"/>
        <w:rPr>
          <w:rFonts w:ascii="Arial" w:hAnsi="Arial" w:cs="Arial"/>
          <w:bCs/>
          <w:iCs/>
          <w:lang w:val="es-MX"/>
        </w:rPr>
      </w:pPr>
      <w:r w:rsidRPr="00906565">
        <w:rPr>
          <w:rFonts w:ascii="Arial" w:hAnsi="Arial" w:cs="Arial"/>
          <w:bCs/>
          <w:iCs/>
          <w:lang w:val="es-MX"/>
        </w:rPr>
        <w:t>- - - - - - - - - - - - - - - - - - - - - - - - - - - - - - - - - - - - - - - - - - - - - - - - - - - - - - - - - - - - -</w:t>
      </w:r>
      <w:r w:rsidR="00743223" w:rsidRPr="00906565">
        <w:rPr>
          <w:rFonts w:ascii="Arial" w:hAnsi="Arial" w:cs="Arial"/>
          <w:bCs/>
          <w:iCs/>
          <w:lang w:val="es-MX"/>
        </w:rPr>
        <w:t xml:space="preserve"> </w:t>
      </w:r>
    </w:p>
    <w:p w14:paraId="49D8D214" w14:textId="52774C05" w:rsidR="00445845" w:rsidRPr="00906565" w:rsidRDefault="00743223" w:rsidP="00743223">
      <w:pPr>
        <w:jc w:val="both"/>
        <w:rPr>
          <w:rFonts w:ascii="Arial" w:hAnsi="Arial" w:cs="Arial"/>
          <w:bCs/>
          <w:iCs/>
          <w:lang w:val="es-MX"/>
        </w:rPr>
      </w:pPr>
      <w:r w:rsidRPr="00906565">
        <w:rPr>
          <w:rFonts w:ascii="Arial" w:hAnsi="Arial" w:cs="Arial"/>
          <w:b/>
          <w:iCs/>
          <w:lang w:val="es-MX"/>
        </w:rPr>
        <w:t xml:space="preserve">Respuesta a la pregunta identificada con el número </w:t>
      </w:r>
      <w:r w:rsidR="00A35105" w:rsidRPr="00906565">
        <w:rPr>
          <w:rFonts w:ascii="Arial" w:hAnsi="Arial" w:cs="Arial"/>
          <w:b/>
          <w:iCs/>
          <w:lang w:val="es-MX"/>
        </w:rPr>
        <w:t>nueve</w:t>
      </w:r>
      <w:r w:rsidRPr="00906565">
        <w:rPr>
          <w:rFonts w:ascii="Arial" w:hAnsi="Arial" w:cs="Arial"/>
          <w:b/>
          <w:iCs/>
          <w:lang w:val="es-MX"/>
        </w:rPr>
        <w:t>:</w:t>
      </w:r>
      <w:r w:rsidRPr="00906565">
        <w:rPr>
          <w:rFonts w:ascii="Arial" w:hAnsi="Arial" w:cs="Arial"/>
          <w:bCs/>
          <w:iCs/>
          <w:lang w:val="es-MX"/>
        </w:rPr>
        <w:t xml:space="preserve"> </w:t>
      </w:r>
      <w:r w:rsidR="0090646E" w:rsidRPr="00906565">
        <w:rPr>
          <w:rFonts w:ascii="Arial" w:hAnsi="Arial" w:cs="Arial"/>
          <w:bCs/>
          <w:iCs/>
          <w:lang w:val="es-MX"/>
        </w:rPr>
        <w:t xml:space="preserve">Únicamente para el caso de que algún producto ofertado en el presente proceso de licitación y durante la vigencia del contrato que llegue a celebrarse </w:t>
      </w:r>
      <w:proofErr w:type="gramStart"/>
      <w:r w:rsidR="0090646E" w:rsidRPr="00906565">
        <w:rPr>
          <w:rFonts w:ascii="Arial" w:hAnsi="Arial" w:cs="Arial"/>
          <w:bCs/>
          <w:iCs/>
          <w:lang w:val="es-MX"/>
        </w:rPr>
        <w:t>dejara</w:t>
      </w:r>
      <w:proofErr w:type="gramEnd"/>
      <w:r w:rsidR="0090646E" w:rsidRPr="00906565">
        <w:rPr>
          <w:rFonts w:ascii="Arial" w:hAnsi="Arial" w:cs="Arial"/>
          <w:bCs/>
          <w:iCs/>
          <w:lang w:val="es-MX"/>
        </w:rPr>
        <w:t xml:space="preserve"> de existir en el mercado, previa </w:t>
      </w:r>
      <w:r w:rsidR="0090646E" w:rsidRPr="00906565">
        <w:rPr>
          <w:rFonts w:ascii="Arial" w:hAnsi="Arial" w:cs="Arial"/>
          <w:bCs/>
          <w:iCs/>
          <w:lang w:val="es-MX"/>
        </w:rPr>
        <w:lastRenderedPageBreak/>
        <w:t>aceptación por escrito, por parte de la Unidad de Relaciones Laborales, se podrá suplir por un producto equivalente al previsto en el contrato respectivo</w:t>
      </w:r>
      <w:r w:rsidR="00445845" w:rsidRPr="00906565">
        <w:rPr>
          <w:rFonts w:ascii="Arial" w:hAnsi="Arial" w:cs="Arial"/>
          <w:bCs/>
          <w:iCs/>
          <w:lang w:val="es-MX"/>
        </w:rPr>
        <w:t>. - - - - - - - - -</w:t>
      </w:r>
      <w:r w:rsidR="00E93443" w:rsidRPr="00906565">
        <w:rPr>
          <w:rFonts w:ascii="Arial" w:hAnsi="Arial" w:cs="Arial"/>
          <w:bCs/>
          <w:iCs/>
          <w:lang w:val="es-MX"/>
        </w:rPr>
        <w:t xml:space="preserve"> - - - - - - - - - - - - - - - - - - - - - - - - - - - - - - - - - - - - - - - - - - - - - - - - - - - - - - - - - - - - -</w:t>
      </w:r>
      <w:r w:rsidR="00445845" w:rsidRPr="00906565">
        <w:rPr>
          <w:rFonts w:ascii="Arial" w:hAnsi="Arial" w:cs="Arial"/>
          <w:bCs/>
          <w:iCs/>
          <w:lang w:val="es-MX"/>
        </w:rPr>
        <w:t xml:space="preserve">   </w:t>
      </w:r>
    </w:p>
    <w:p w14:paraId="797F4C1D" w14:textId="525F6AF0" w:rsidR="00E93443" w:rsidRPr="00906565" w:rsidRDefault="00A35105" w:rsidP="00743223">
      <w:pPr>
        <w:jc w:val="both"/>
        <w:rPr>
          <w:rFonts w:ascii="Arial" w:hAnsi="Arial" w:cs="Arial"/>
          <w:bCs/>
          <w:iCs/>
          <w:lang w:val="es-MX"/>
        </w:rPr>
      </w:pPr>
      <w:r w:rsidRPr="00906565">
        <w:rPr>
          <w:rFonts w:ascii="Arial" w:hAnsi="Arial" w:cs="Arial"/>
          <w:b/>
          <w:iCs/>
          <w:lang w:val="es-MX"/>
        </w:rPr>
        <w:t>10</w:t>
      </w:r>
      <w:r w:rsidR="00743223" w:rsidRPr="00906565">
        <w:rPr>
          <w:rFonts w:ascii="Arial" w:hAnsi="Arial" w:cs="Arial"/>
          <w:b/>
          <w:iCs/>
          <w:lang w:val="es-MX"/>
        </w:rPr>
        <w:t>.- Pregunta identificada con el número d</w:t>
      </w:r>
      <w:r w:rsidRPr="00906565">
        <w:rPr>
          <w:rFonts w:ascii="Arial" w:hAnsi="Arial" w:cs="Arial"/>
          <w:b/>
          <w:iCs/>
          <w:lang w:val="es-MX"/>
        </w:rPr>
        <w:t>iez</w:t>
      </w:r>
      <w:r w:rsidR="00743223" w:rsidRPr="00906565">
        <w:rPr>
          <w:rFonts w:ascii="Arial" w:hAnsi="Arial" w:cs="Arial"/>
          <w:b/>
          <w:iCs/>
          <w:lang w:val="es-MX"/>
        </w:rPr>
        <w:t>:</w:t>
      </w:r>
      <w:r w:rsidR="00743223" w:rsidRPr="00906565">
        <w:rPr>
          <w:rFonts w:ascii="Arial" w:hAnsi="Arial" w:cs="Arial"/>
          <w:bCs/>
          <w:iCs/>
          <w:lang w:val="es-MX"/>
        </w:rPr>
        <w:t xml:space="preserve"> </w:t>
      </w:r>
      <w:r w:rsidR="006B5428" w:rsidRPr="00906565">
        <w:rPr>
          <w:rFonts w:ascii="Arial" w:hAnsi="Arial" w:cs="Arial"/>
          <w:bCs/>
          <w:iCs/>
          <w:lang w:val="es-MX"/>
        </w:rPr>
        <w:t xml:space="preserve">Del punto 2.5 Condiciones de precio y forma de pago. Al referirse a </w:t>
      </w:r>
      <w:r w:rsidR="006B5428" w:rsidRPr="00906565">
        <w:rPr>
          <w:rFonts w:ascii="Arial" w:hAnsi="Arial" w:cs="Arial"/>
          <w:bCs/>
          <w:i/>
          <w:u w:val="single"/>
          <w:lang w:val="es-MX"/>
        </w:rPr>
        <w:t>“soportado con el acta de entrega recepción de cada bimestre y el reporte fotográfico.</w:t>
      </w:r>
      <w:r w:rsidR="006B5428" w:rsidRPr="00906565">
        <w:rPr>
          <w:rFonts w:ascii="Arial" w:hAnsi="Arial" w:cs="Arial"/>
          <w:bCs/>
          <w:iCs/>
          <w:lang w:val="es-MX"/>
        </w:rPr>
        <w:t xml:space="preserve">  Este es elaborado por la convocante o es elaborado e integrado por el responsable de validar los entregables o el área requirente. Favor de aclarar ya que de ser responsabilidad del proveedor que resulte adjudicado se deberá plasmar en el contrato respectivo y sustentar jurídicamente, emitir respuesta al respecto</w:t>
      </w:r>
      <w:r w:rsidR="00743223" w:rsidRPr="00906565">
        <w:rPr>
          <w:rFonts w:ascii="Arial" w:hAnsi="Arial" w:cs="Arial"/>
          <w:bCs/>
          <w:iCs/>
          <w:lang w:val="es-MX"/>
        </w:rPr>
        <w:t xml:space="preserve">. - - - - - - - - - - - - -  - - - - - - - - - - - - - - - - - - - - - - - - - - - - - - - - - - - - - - - </w:t>
      </w:r>
      <w:r w:rsidR="00E93443" w:rsidRPr="00906565">
        <w:rPr>
          <w:rFonts w:ascii="Arial" w:hAnsi="Arial" w:cs="Arial"/>
          <w:bCs/>
          <w:iCs/>
          <w:lang w:val="es-MX"/>
        </w:rPr>
        <w:t xml:space="preserve">- - - - - - - - - - - - - - - - - - - - - - - - - - - - - - - - - - - - - - - - - - - - - - - - - </w:t>
      </w:r>
    </w:p>
    <w:p w14:paraId="4FDC39BF" w14:textId="77777777" w:rsidR="00E93443" w:rsidRPr="00906565" w:rsidRDefault="00743223" w:rsidP="00743223">
      <w:pPr>
        <w:jc w:val="both"/>
        <w:rPr>
          <w:rFonts w:ascii="Arial" w:hAnsi="Arial" w:cs="Arial"/>
          <w:bCs/>
          <w:iCs/>
          <w:lang w:val="es-MX"/>
        </w:rPr>
      </w:pPr>
      <w:r w:rsidRPr="00906565">
        <w:rPr>
          <w:rFonts w:ascii="Arial" w:hAnsi="Arial" w:cs="Arial"/>
          <w:b/>
          <w:iCs/>
          <w:lang w:val="es-MX"/>
        </w:rPr>
        <w:t>Respuesta a la pregunta identificada con el número d</w:t>
      </w:r>
      <w:r w:rsidR="00A35105" w:rsidRPr="00906565">
        <w:rPr>
          <w:rFonts w:ascii="Arial" w:hAnsi="Arial" w:cs="Arial"/>
          <w:b/>
          <w:iCs/>
          <w:lang w:val="es-MX"/>
        </w:rPr>
        <w:t>iez</w:t>
      </w:r>
      <w:r w:rsidRPr="00906565">
        <w:rPr>
          <w:rFonts w:ascii="Arial" w:hAnsi="Arial" w:cs="Arial"/>
          <w:b/>
          <w:iCs/>
          <w:lang w:val="es-MX"/>
        </w:rPr>
        <w:t>:</w:t>
      </w:r>
      <w:r w:rsidRPr="00906565">
        <w:rPr>
          <w:rFonts w:ascii="Arial" w:hAnsi="Arial" w:cs="Arial"/>
          <w:bCs/>
          <w:iCs/>
          <w:lang w:val="es-MX"/>
        </w:rPr>
        <w:t xml:space="preserve"> </w:t>
      </w:r>
      <w:r w:rsidR="00A17A4D" w:rsidRPr="00906565">
        <w:rPr>
          <w:rFonts w:ascii="Arial" w:hAnsi="Arial" w:cs="Arial"/>
          <w:bCs/>
          <w:iCs/>
          <w:lang w:val="es-MX"/>
        </w:rPr>
        <w:t xml:space="preserve">El acta de entrega-recepción y reporte fotográfico será elaborado por el Lic. Enrique de Jesús Segura Santiago, Jefe de departamento de Control de Almacén de la Secretaría de Recursos Humanos y Materiales, quien es el responsable de validar el entregable. </w:t>
      </w:r>
      <w:r w:rsidRPr="00906565">
        <w:rPr>
          <w:rFonts w:ascii="Arial" w:hAnsi="Arial" w:cs="Arial"/>
          <w:bCs/>
          <w:iCs/>
          <w:lang w:val="es-MX"/>
        </w:rPr>
        <w:t>- - - - - - - -</w:t>
      </w:r>
    </w:p>
    <w:p w14:paraId="7A5F07F1" w14:textId="77777777" w:rsidR="00E93443" w:rsidRPr="00906565" w:rsidRDefault="00E93443" w:rsidP="00E93443">
      <w:pPr>
        <w:jc w:val="both"/>
        <w:rPr>
          <w:rFonts w:ascii="Arial" w:hAnsi="Arial" w:cs="Arial"/>
          <w:bCs/>
          <w:iCs/>
          <w:lang w:val="es-MX"/>
        </w:rPr>
      </w:pPr>
      <w:r w:rsidRPr="00906565">
        <w:rPr>
          <w:rFonts w:ascii="Arial" w:hAnsi="Arial" w:cs="Arial"/>
          <w:bCs/>
          <w:iCs/>
          <w:lang w:val="es-MX"/>
        </w:rPr>
        <w:t>- - - - - - - - - - - - - - - - - - - - - - - - - - - - - - - - - - - - - - - - - - - - - - - - - - - - - - - - - - - - -</w:t>
      </w:r>
    </w:p>
    <w:p w14:paraId="1D508928" w14:textId="77777777" w:rsidR="00E93443" w:rsidRPr="00906565" w:rsidRDefault="00A35105" w:rsidP="00743223">
      <w:pPr>
        <w:jc w:val="both"/>
        <w:rPr>
          <w:rFonts w:ascii="Arial" w:hAnsi="Arial" w:cs="Arial"/>
          <w:bCs/>
          <w:iCs/>
          <w:lang w:val="es-MX"/>
        </w:rPr>
      </w:pPr>
      <w:r w:rsidRPr="00906565">
        <w:rPr>
          <w:rFonts w:ascii="Arial" w:hAnsi="Arial" w:cs="Arial"/>
          <w:b/>
          <w:iCs/>
          <w:lang w:val="es-MX"/>
        </w:rPr>
        <w:t>11</w:t>
      </w:r>
      <w:r w:rsidR="00743223" w:rsidRPr="00906565">
        <w:rPr>
          <w:rFonts w:ascii="Arial" w:hAnsi="Arial" w:cs="Arial"/>
          <w:b/>
          <w:iCs/>
          <w:lang w:val="es-MX"/>
        </w:rPr>
        <w:t xml:space="preserve">.- Pregunta identificada con el número </w:t>
      </w:r>
      <w:r w:rsidRPr="00906565">
        <w:rPr>
          <w:rFonts w:ascii="Arial" w:hAnsi="Arial" w:cs="Arial"/>
          <w:b/>
          <w:iCs/>
          <w:lang w:val="es-MX"/>
        </w:rPr>
        <w:t>once</w:t>
      </w:r>
      <w:r w:rsidR="00743223" w:rsidRPr="00906565">
        <w:rPr>
          <w:rFonts w:ascii="Arial" w:hAnsi="Arial" w:cs="Arial"/>
          <w:b/>
          <w:iCs/>
          <w:lang w:val="es-MX"/>
        </w:rPr>
        <w:t>:</w:t>
      </w:r>
      <w:r w:rsidR="00743223" w:rsidRPr="00906565">
        <w:rPr>
          <w:rFonts w:ascii="Arial" w:hAnsi="Arial" w:cs="Arial"/>
          <w:bCs/>
          <w:iCs/>
          <w:lang w:val="es-MX"/>
        </w:rPr>
        <w:t xml:space="preserve"> </w:t>
      </w:r>
      <w:r w:rsidR="006B5428" w:rsidRPr="00906565">
        <w:rPr>
          <w:rFonts w:ascii="Arial" w:hAnsi="Arial" w:cs="Arial"/>
          <w:bCs/>
          <w:iCs/>
          <w:lang w:val="es-MX"/>
        </w:rPr>
        <w:t>Del punto 3.5.2 Propuesta económica. Solicitamos a la convocante por ser procedente y perm</w:t>
      </w:r>
      <w:r w:rsidR="00E93443" w:rsidRPr="00906565">
        <w:rPr>
          <w:rFonts w:ascii="Arial" w:hAnsi="Arial" w:cs="Arial"/>
          <w:bCs/>
          <w:iCs/>
          <w:lang w:val="es-MX"/>
        </w:rPr>
        <w:t>i</w:t>
      </w:r>
      <w:r w:rsidR="006B5428" w:rsidRPr="00906565">
        <w:rPr>
          <w:rFonts w:ascii="Arial" w:hAnsi="Arial" w:cs="Arial"/>
          <w:bCs/>
          <w:iCs/>
          <w:lang w:val="es-MX"/>
        </w:rPr>
        <w:t>tido por la ley que la contratación se realice a precios oficiales, toda vez que al ser productos de la canasta básica estos var</w:t>
      </w:r>
      <w:r w:rsidR="00E93443" w:rsidRPr="00906565">
        <w:rPr>
          <w:rFonts w:ascii="Arial" w:hAnsi="Arial" w:cs="Arial"/>
          <w:bCs/>
          <w:iCs/>
          <w:lang w:val="es-MX"/>
        </w:rPr>
        <w:t>í</w:t>
      </w:r>
      <w:r w:rsidR="006B5428" w:rsidRPr="00906565">
        <w:rPr>
          <w:rFonts w:ascii="Arial" w:hAnsi="Arial" w:cs="Arial"/>
          <w:bCs/>
          <w:iCs/>
          <w:lang w:val="es-MX"/>
        </w:rPr>
        <w:t>an en precios. Esto con la finalidad de evitar la limitación de participantes al presente proceso licitatorio</w:t>
      </w:r>
      <w:r w:rsidR="00743223" w:rsidRPr="00906565">
        <w:rPr>
          <w:rFonts w:ascii="Arial" w:hAnsi="Arial" w:cs="Arial"/>
          <w:bCs/>
          <w:iCs/>
          <w:lang w:val="es-MX"/>
        </w:rPr>
        <w:t>. - - - - - - - - - - - - -  - - - - - - - - - - - - - -</w:t>
      </w:r>
    </w:p>
    <w:p w14:paraId="35AA8552" w14:textId="77777777" w:rsidR="00E93443" w:rsidRPr="00906565" w:rsidRDefault="00E93443" w:rsidP="00E93443">
      <w:pPr>
        <w:jc w:val="both"/>
        <w:rPr>
          <w:rFonts w:ascii="Arial" w:hAnsi="Arial" w:cs="Arial"/>
          <w:bCs/>
          <w:iCs/>
          <w:lang w:val="es-MX"/>
        </w:rPr>
      </w:pPr>
      <w:r w:rsidRPr="00906565">
        <w:rPr>
          <w:rFonts w:ascii="Arial" w:hAnsi="Arial" w:cs="Arial"/>
          <w:bCs/>
          <w:iCs/>
          <w:lang w:val="es-MX"/>
        </w:rPr>
        <w:t>- - - - - - - - - - - - - - - - - - - - - - - - - - - - - - - - - - - - - - - - - - - - - - - - - - - - - - - - - - - - -</w:t>
      </w:r>
    </w:p>
    <w:p w14:paraId="05C30937" w14:textId="0D79D7AA" w:rsidR="00743223" w:rsidRPr="001B0267" w:rsidRDefault="00743223" w:rsidP="000912E9">
      <w:pPr>
        <w:jc w:val="both"/>
        <w:rPr>
          <w:rFonts w:ascii="Arial" w:hAnsi="Arial" w:cs="Arial"/>
          <w:b/>
          <w:iCs/>
          <w:highlight w:val="green"/>
          <w:lang w:val="es-MX"/>
        </w:rPr>
      </w:pPr>
      <w:r w:rsidRPr="00906565">
        <w:rPr>
          <w:rFonts w:ascii="Arial" w:hAnsi="Arial" w:cs="Arial"/>
          <w:b/>
          <w:iCs/>
          <w:lang w:val="es-MX"/>
        </w:rPr>
        <w:t xml:space="preserve">Respuesta a la pregunta identificada con el número </w:t>
      </w:r>
      <w:r w:rsidR="00A35105" w:rsidRPr="00906565">
        <w:rPr>
          <w:rFonts w:ascii="Arial" w:hAnsi="Arial" w:cs="Arial"/>
          <w:b/>
          <w:iCs/>
          <w:lang w:val="es-MX"/>
        </w:rPr>
        <w:t>once</w:t>
      </w:r>
      <w:r w:rsidRPr="00906565">
        <w:rPr>
          <w:rFonts w:ascii="Arial" w:hAnsi="Arial" w:cs="Arial"/>
          <w:b/>
          <w:iCs/>
          <w:lang w:val="es-MX"/>
        </w:rPr>
        <w:t>:</w:t>
      </w:r>
      <w:r w:rsidRPr="00906565">
        <w:rPr>
          <w:rFonts w:ascii="Arial" w:hAnsi="Arial" w:cs="Arial"/>
          <w:bCs/>
          <w:iCs/>
          <w:lang w:val="es-MX"/>
        </w:rPr>
        <w:t xml:space="preserve"> </w:t>
      </w:r>
      <w:r w:rsidR="000912E9" w:rsidRPr="00906565">
        <w:rPr>
          <w:rFonts w:ascii="Arial" w:hAnsi="Arial" w:cs="Arial"/>
          <w:bCs/>
          <w:iCs/>
          <w:lang w:val="es-MX"/>
        </w:rPr>
        <w:t>Para el presente proceso licitatorio, deberá pactarse la condición de precio fijo</w:t>
      </w:r>
      <w:r w:rsidR="00DD3B58" w:rsidRPr="00906565">
        <w:rPr>
          <w:rFonts w:ascii="Arial" w:hAnsi="Arial" w:cs="Arial"/>
          <w:bCs/>
          <w:iCs/>
          <w:lang w:val="es-MX"/>
        </w:rPr>
        <w:t>, toda vez que los</w:t>
      </w:r>
      <w:r w:rsidR="000912E9" w:rsidRPr="00906565">
        <w:rPr>
          <w:rFonts w:ascii="Arial" w:hAnsi="Arial" w:cs="Arial"/>
          <w:bCs/>
          <w:iCs/>
          <w:lang w:val="es-MX"/>
        </w:rPr>
        <w:t xml:space="preserve"> bienes</w:t>
      </w:r>
      <w:r w:rsidR="00DD3B58" w:rsidRPr="00906565">
        <w:rPr>
          <w:rFonts w:ascii="Arial" w:hAnsi="Arial" w:cs="Arial"/>
          <w:bCs/>
          <w:iCs/>
          <w:lang w:val="es-MX"/>
        </w:rPr>
        <w:t xml:space="preserve"> que integran las despensas no están</w:t>
      </w:r>
      <w:r w:rsidR="000912E9" w:rsidRPr="00906565">
        <w:rPr>
          <w:rFonts w:ascii="Arial" w:hAnsi="Arial" w:cs="Arial"/>
          <w:bCs/>
          <w:iCs/>
          <w:lang w:val="es-MX"/>
        </w:rPr>
        <w:t xml:space="preserve"> sujetos a </w:t>
      </w:r>
      <w:r w:rsidR="00DD3B58" w:rsidRPr="00906565">
        <w:rPr>
          <w:rFonts w:ascii="Arial" w:hAnsi="Arial" w:cs="Arial"/>
          <w:bCs/>
          <w:iCs/>
          <w:lang w:val="es-MX"/>
        </w:rPr>
        <w:t xml:space="preserve">control de </w:t>
      </w:r>
      <w:r w:rsidR="000912E9" w:rsidRPr="00906565">
        <w:rPr>
          <w:rFonts w:ascii="Arial" w:hAnsi="Arial" w:cs="Arial"/>
          <w:bCs/>
          <w:iCs/>
          <w:lang w:val="es-MX"/>
        </w:rPr>
        <w:t>precios oficiales</w:t>
      </w:r>
      <w:r w:rsidR="00DD3B58" w:rsidRPr="00906565">
        <w:rPr>
          <w:rFonts w:ascii="Arial" w:hAnsi="Arial" w:cs="Arial"/>
          <w:bCs/>
          <w:iCs/>
          <w:lang w:val="es-MX"/>
        </w:rPr>
        <w:t xml:space="preserve">; por lo </w:t>
      </w:r>
      <w:proofErr w:type="gramStart"/>
      <w:r w:rsidR="00DD3B58" w:rsidRPr="00906565">
        <w:rPr>
          <w:rFonts w:ascii="Arial" w:hAnsi="Arial" w:cs="Arial"/>
          <w:bCs/>
          <w:iCs/>
          <w:lang w:val="es-MX"/>
        </w:rPr>
        <w:t>que</w:t>
      </w:r>
      <w:proofErr w:type="gramEnd"/>
      <w:r w:rsidR="00DD3B58" w:rsidRPr="00906565">
        <w:rPr>
          <w:rFonts w:ascii="Arial" w:hAnsi="Arial" w:cs="Arial"/>
          <w:bCs/>
          <w:iCs/>
          <w:lang w:val="es-MX"/>
        </w:rPr>
        <w:t xml:space="preserve"> a efecto de no limitar la libre participación, los licitantes podrán presentar sus ofertas con los precios que estime convenientes.</w:t>
      </w:r>
      <w:r w:rsidR="000912E9" w:rsidRPr="00906565">
        <w:rPr>
          <w:rFonts w:ascii="Arial" w:hAnsi="Arial" w:cs="Arial"/>
          <w:bCs/>
          <w:iCs/>
          <w:lang w:val="es-MX"/>
        </w:rPr>
        <w:t xml:space="preserve"> </w:t>
      </w:r>
      <w:r w:rsidRPr="00906565">
        <w:rPr>
          <w:rFonts w:ascii="Arial" w:hAnsi="Arial" w:cs="Arial"/>
          <w:bCs/>
          <w:iCs/>
          <w:lang w:val="es-MX"/>
        </w:rPr>
        <w:t xml:space="preserve">- - - - - - - - - - - - - - - - - - - </w:t>
      </w:r>
      <w:r w:rsidR="000912E9" w:rsidRPr="00906565">
        <w:rPr>
          <w:rFonts w:ascii="Arial" w:hAnsi="Arial" w:cs="Arial"/>
          <w:bCs/>
          <w:iCs/>
          <w:lang w:val="es-MX"/>
        </w:rPr>
        <w:t xml:space="preserve">- - - </w:t>
      </w:r>
    </w:p>
    <w:p w14:paraId="4CA106FB" w14:textId="0CC57082" w:rsidR="009751AB" w:rsidRPr="00906565" w:rsidRDefault="009751AB" w:rsidP="009751AB">
      <w:pPr>
        <w:jc w:val="both"/>
        <w:rPr>
          <w:rFonts w:ascii="Arial" w:hAnsi="Arial" w:cs="Arial"/>
          <w:bCs/>
          <w:iCs/>
          <w:lang w:val="es-MX"/>
        </w:rPr>
      </w:pPr>
      <w:r w:rsidRPr="00906565">
        <w:rPr>
          <w:rFonts w:ascii="Arial" w:hAnsi="Arial" w:cs="Arial"/>
          <w:bCs/>
          <w:iCs/>
          <w:lang w:val="es-MX"/>
        </w:rPr>
        <w:t>- - - - - - - - - - - - - - - - - - - - - - - - - - - - - - - - - - - - - - - - - - - - - - - - - - - - - - - - - - - - -</w:t>
      </w:r>
    </w:p>
    <w:p w14:paraId="0AA7F791" w14:textId="12606A7C" w:rsidR="00FD6744" w:rsidRPr="00906565" w:rsidRDefault="00611EB4" w:rsidP="0062759A">
      <w:pPr>
        <w:jc w:val="both"/>
        <w:rPr>
          <w:rFonts w:ascii="Arial" w:hAnsi="Arial" w:cs="Arial"/>
          <w:bCs/>
          <w:iCs/>
          <w:lang w:val="es-MX"/>
        </w:rPr>
      </w:pPr>
      <w:r>
        <w:rPr>
          <w:rFonts w:ascii="Arial" w:hAnsi="Arial" w:cs="Arial"/>
          <w:b/>
          <w:bCs/>
          <w:lang w:val="es-MX"/>
        </w:rPr>
        <w:t>3</w:t>
      </w:r>
      <w:r w:rsidR="00FD6744" w:rsidRPr="00906565">
        <w:rPr>
          <w:rFonts w:ascii="Arial" w:hAnsi="Arial" w:cs="Arial"/>
          <w:b/>
          <w:bCs/>
          <w:lang w:val="es-MX"/>
        </w:rPr>
        <w:t xml:space="preserve">.- </w:t>
      </w:r>
      <w:r w:rsidR="00FD6744" w:rsidRPr="00906565">
        <w:rPr>
          <w:rFonts w:ascii="Arial" w:hAnsi="Arial" w:cs="Arial"/>
          <w:bCs/>
          <w:iCs/>
          <w:lang w:val="es-MX"/>
        </w:rPr>
        <w:t xml:space="preserve">Acto seguido, se hace de conocimiento a los interesados en participar en el procedimiento de Licitación Pública Estatal  número </w:t>
      </w:r>
      <w:r w:rsidR="00FD6744" w:rsidRPr="00906565">
        <w:rPr>
          <w:rFonts w:ascii="Arial" w:hAnsi="Arial" w:cs="Arial"/>
          <w:b/>
          <w:lang w:val="es-MX"/>
        </w:rPr>
        <w:t>LPE/MOJ/SRHYM/DESPENSAS/03/2024,</w:t>
      </w:r>
      <w:r w:rsidR="00FD6744" w:rsidRPr="00906565">
        <w:rPr>
          <w:rFonts w:ascii="Arial" w:hAnsi="Arial" w:cs="Arial"/>
          <w:bCs/>
          <w:iCs/>
          <w:lang w:val="es-MX"/>
        </w:rPr>
        <w:t xml:space="preserve"> que, conforme a lo establecido en la fracción V del artículo 35 del Reglamento de la Ley de Adquisiciones, Enajenaciones, Arrendamientos, Prestación de Servicios y Administración de Bienes Muebles e Inmuebles del Estado de Oaxaca, las aclaraciones que se deriven de la presente junta forman parte integrante de las Bases del presente procedimiento licitatorio, por lo que, las respuestas otorgadas, deben ser consideradas para la elaboración de las </w:t>
      </w:r>
      <w:r w:rsidR="00FD46E1" w:rsidRPr="00906565">
        <w:rPr>
          <w:rFonts w:ascii="Arial" w:hAnsi="Arial" w:cs="Arial"/>
          <w:bCs/>
          <w:iCs/>
          <w:lang w:val="es-MX"/>
        </w:rPr>
        <w:t>p</w:t>
      </w:r>
      <w:r w:rsidR="00FD6744" w:rsidRPr="00906565">
        <w:rPr>
          <w:rFonts w:ascii="Arial" w:hAnsi="Arial" w:cs="Arial"/>
          <w:bCs/>
          <w:iCs/>
          <w:lang w:val="es-MX"/>
        </w:rPr>
        <w:t>ropuestas. - - - - - - - - - - - - - - - - - - - - - - -  - - - - -  - - - - - - - - - - - - - - - - - - - - - - - - - - - - - - - - - - - - - - - - - - - - - - - - - - - - - - - - - - - - - - - - - - - - - - - - - - - - - - - - - - - -</w:t>
      </w:r>
    </w:p>
    <w:p w14:paraId="25F43871" w14:textId="56AEAC1A" w:rsidR="00ED3FF7" w:rsidRPr="00906565" w:rsidRDefault="004A1657" w:rsidP="0062759A">
      <w:pPr>
        <w:jc w:val="both"/>
        <w:rPr>
          <w:rFonts w:ascii="Arial" w:hAnsi="Arial" w:cs="Arial"/>
          <w:bCs/>
          <w:iCs/>
          <w:lang w:val="es-MX"/>
        </w:rPr>
      </w:pPr>
      <w:r w:rsidRPr="00906565">
        <w:rPr>
          <w:rFonts w:ascii="Arial" w:hAnsi="Arial" w:cs="Arial"/>
          <w:bCs/>
          <w:iCs/>
          <w:lang w:val="es-MX"/>
        </w:rPr>
        <w:lastRenderedPageBreak/>
        <w:t>Así mismo</w:t>
      </w:r>
      <w:r w:rsidR="007F4A23" w:rsidRPr="00906565">
        <w:rPr>
          <w:rFonts w:ascii="Arial" w:hAnsi="Arial" w:cs="Arial"/>
          <w:bCs/>
          <w:iCs/>
          <w:lang w:val="es-MX"/>
        </w:rPr>
        <w:t>, para efectos de la notificación, a partir de esta fecha, se pone a disposición</w:t>
      </w:r>
      <w:r w:rsidR="002336CE" w:rsidRPr="00906565">
        <w:rPr>
          <w:rFonts w:ascii="Arial" w:hAnsi="Arial" w:cs="Arial"/>
          <w:bCs/>
          <w:iCs/>
          <w:lang w:val="es-MX"/>
        </w:rPr>
        <w:t xml:space="preserve"> para consulta</w:t>
      </w:r>
      <w:r w:rsidR="007F4A23" w:rsidRPr="00906565">
        <w:rPr>
          <w:rFonts w:ascii="Arial" w:hAnsi="Arial" w:cs="Arial"/>
          <w:bCs/>
          <w:iCs/>
          <w:lang w:val="es-MX"/>
        </w:rPr>
        <w:t xml:space="preserve"> de los interesados que no hayan asistido al desahogo del presente acto, la copia de la </w:t>
      </w:r>
      <w:r w:rsidR="00E31FD9" w:rsidRPr="00906565">
        <w:rPr>
          <w:rFonts w:ascii="Arial" w:hAnsi="Arial" w:cs="Arial"/>
          <w:bCs/>
          <w:iCs/>
          <w:lang w:val="es-MX"/>
        </w:rPr>
        <w:t>presente acta,</w:t>
      </w:r>
      <w:r w:rsidR="007F4A23" w:rsidRPr="00906565">
        <w:rPr>
          <w:rFonts w:ascii="Arial" w:hAnsi="Arial" w:cs="Arial"/>
          <w:bCs/>
          <w:iCs/>
          <w:lang w:val="es-MX"/>
        </w:rPr>
        <w:t xml:space="preserve"> en</w:t>
      </w:r>
      <w:r w:rsidR="002336CE" w:rsidRPr="00906565">
        <w:rPr>
          <w:rFonts w:ascii="Arial" w:hAnsi="Arial" w:cs="Arial"/>
          <w:bCs/>
          <w:iCs/>
          <w:lang w:val="es-MX"/>
        </w:rPr>
        <w:t xml:space="preserve"> </w:t>
      </w:r>
      <w:r w:rsidR="00544358" w:rsidRPr="00906565">
        <w:rPr>
          <w:rFonts w:ascii="Arial" w:hAnsi="Arial" w:cs="Arial"/>
          <w:bCs/>
          <w:iCs/>
          <w:lang w:val="es-MX"/>
        </w:rPr>
        <w:t>la página oficial del Municipio de Oaxaca de Juárez en la</w:t>
      </w:r>
      <w:r w:rsidR="00544358" w:rsidRPr="00906565">
        <w:rPr>
          <w:rFonts w:ascii="Arial" w:hAnsi="Arial" w:cs="Arial"/>
          <w:lang w:val="es-MX"/>
        </w:rPr>
        <w:t xml:space="preserve"> </w:t>
      </w:r>
      <w:r w:rsidR="00544358" w:rsidRPr="00906565">
        <w:rPr>
          <w:rFonts w:ascii="Arial" w:hAnsi="Arial" w:cs="Arial"/>
          <w:bCs/>
          <w:iCs/>
          <w:lang w:val="es-MX"/>
        </w:rPr>
        <w:t>liga:</w:t>
      </w:r>
      <w:r w:rsidR="00544358" w:rsidRPr="00906565">
        <w:rPr>
          <w:rFonts w:ascii="Arial" w:hAnsi="Arial" w:cs="Arial"/>
          <w:lang w:val="es-MX"/>
        </w:rPr>
        <w:t xml:space="preserve">  </w:t>
      </w:r>
      <w:hyperlink r:id="rId8" w:history="1">
        <w:r w:rsidR="00544358" w:rsidRPr="00906565">
          <w:rPr>
            <w:rStyle w:val="Hipervnculo"/>
            <w:rFonts w:ascii="Arial" w:hAnsi="Arial" w:cs="Arial"/>
            <w:lang w:val="es-MX"/>
          </w:rPr>
          <w:t>https://transparencia.municipiodeoaxaca.gob.mx/procesos-licitatorios/bienes-serv</w:t>
        </w:r>
      </w:hyperlink>
      <w:r w:rsidR="00544358" w:rsidRPr="00906565">
        <w:rPr>
          <w:rFonts w:ascii="Arial" w:hAnsi="Arial" w:cs="Arial"/>
          <w:lang w:val="es-MX"/>
        </w:rPr>
        <w:t xml:space="preserve"> y </w:t>
      </w:r>
      <w:r w:rsidR="00D376E6" w:rsidRPr="00906565">
        <w:rPr>
          <w:rFonts w:ascii="Arial" w:hAnsi="Arial" w:cs="Arial"/>
          <w:bCs/>
          <w:lang w:val="es-MX"/>
        </w:rPr>
        <w:t>en los estrados con los que cuenta el Palacio Municipal, con domicilio en avenida Morelos número 108,</w:t>
      </w:r>
      <w:r w:rsidR="00D11DFE" w:rsidRPr="00906565">
        <w:rPr>
          <w:rFonts w:ascii="Arial" w:hAnsi="Arial" w:cs="Arial"/>
          <w:bCs/>
          <w:lang w:val="es-MX"/>
        </w:rPr>
        <w:t xml:space="preserve"> </w:t>
      </w:r>
      <w:r w:rsidR="00D376E6" w:rsidRPr="00906565">
        <w:rPr>
          <w:rFonts w:ascii="Arial" w:hAnsi="Arial" w:cs="Arial"/>
          <w:bCs/>
          <w:lang w:val="es-MX"/>
        </w:rPr>
        <w:t>colonia Centro, Oaxaca de Juárez, Oaxaca,</w:t>
      </w:r>
      <w:r w:rsidR="007F4A23" w:rsidRPr="00906565">
        <w:rPr>
          <w:rFonts w:ascii="Arial" w:hAnsi="Arial" w:cs="Arial"/>
          <w:bCs/>
          <w:iCs/>
          <w:lang w:val="es-MX"/>
        </w:rPr>
        <w:t xml:space="preserve"> donde se fijará copia simple de un ejemplar, por un término no menor a 5 días hábiles, sustituyendo ambas a la notificación personal y siendo la exclusiva responsabilidad de los participantes en acudir a enterarse de su contenido y obtener copia de la misma.</w:t>
      </w:r>
      <w:r w:rsidR="003262B2" w:rsidRPr="00906565">
        <w:rPr>
          <w:rFonts w:ascii="Arial" w:hAnsi="Arial" w:cs="Arial"/>
          <w:bCs/>
          <w:iCs/>
          <w:lang w:val="es-MX"/>
        </w:rPr>
        <w:t>-</w:t>
      </w:r>
      <w:r w:rsidR="00E31FD9" w:rsidRPr="00906565">
        <w:rPr>
          <w:rFonts w:ascii="Arial" w:hAnsi="Arial" w:cs="Arial"/>
          <w:bCs/>
          <w:iCs/>
          <w:lang w:val="es-MX"/>
        </w:rPr>
        <w:t xml:space="preserve"> </w:t>
      </w:r>
      <w:r w:rsidR="003262B2" w:rsidRPr="00906565">
        <w:rPr>
          <w:rFonts w:ascii="Arial" w:hAnsi="Arial" w:cs="Arial"/>
          <w:bCs/>
          <w:iCs/>
          <w:lang w:val="es-MX"/>
        </w:rPr>
        <w:t>-</w:t>
      </w:r>
      <w:r w:rsidR="00E31FD9" w:rsidRPr="00906565">
        <w:rPr>
          <w:rFonts w:ascii="Arial" w:hAnsi="Arial" w:cs="Arial"/>
          <w:bCs/>
          <w:iCs/>
          <w:lang w:val="es-MX"/>
        </w:rPr>
        <w:t xml:space="preserve"> </w:t>
      </w:r>
      <w:r w:rsidR="003262B2" w:rsidRPr="00906565">
        <w:rPr>
          <w:rFonts w:ascii="Arial" w:hAnsi="Arial" w:cs="Arial"/>
          <w:bCs/>
          <w:iCs/>
          <w:lang w:val="es-MX"/>
        </w:rPr>
        <w:t>--</w:t>
      </w:r>
      <w:r w:rsidR="00E31FD9" w:rsidRPr="00906565">
        <w:rPr>
          <w:rFonts w:ascii="Arial" w:hAnsi="Arial" w:cs="Arial"/>
          <w:bCs/>
          <w:iCs/>
          <w:lang w:val="es-MX"/>
        </w:rPr>
        <w:t xml:space="preserve"> </w:t>
      </w:r>
      <w:r w:rsidR="003262B2" w:rsidRPr="00906565">
        <w:rPr>
          <w:rFonts w:ascii="Arial" w:hAnsi="Arial" w:cs="Arial"/>
          <w:bCs/>
          <w:iCs/>
          <w:lang w:val="es-MX"/>
        </w:rPr>
        <w:t>-</w:t>
      </w:r>
      <w:r w:rsidR="00E31FD9" w:rsidRPr="00906565">
        <w:rPr>
          <w:rFonts w:ascii="Arial" w:hAnsi="Arial" w:cs="Arial"/>
          <w:bCs/>
          <w:iCs/>
          <w:lang w:val="es-MX"/>
        </w:rPr>
        <w:t xml:space="preserve"> </w:t>
      </w:r>
      <w:r w:rsidR="003262B2" w:rsidRPr="00906565">
        <w:rPr>
          <w:rFonts w:ascii="Arial" w:hAnsi="Arial" w:cs="Arial"/>
          <w:bCs/>
          <w:iCs/>
          <w:lang w:val="es-MX"/>
        </w:rPr>
        <w:t>-</w:t>
      </w:r>
      <w:r w:rsidR="00E31FD9" w:rsidRPr="00906565">
        <w:rPr>
          <w:rFonts w:ascii="Arial" w:hAnsi="Arial" w:cs="Arial"/>
          <w:bCs/>
          <w:iCs/>
          <w:lang w:val="es-MX"/>
        </w:rPr>
        <w:t xml:space="preserve"> </w:t>
      </w:r>
      <w:r w:rsidR="003262B2" w:rsidRPr="00906565">
        <w:rPr>
          <w:rFonts w:ascii="Arial" w:hAnsi="Arial" w:cs="Arial"/>
          <w:bCs/>
          <w:iCs/>
          <w:lang w:val="es-MX"/>
        </w:rPr>
        <w:t>-</w:t>
      </w:r>
      <w:r w:rsidR="00E31FD9" w:rsidRPr="00906565">
        <w:rPr>
          <w:rFonts w:ascii="Arial" w:hAnsi="Arial" w:cs="Arial"/>
          <w:bCs/>
          <w:iCs/>
          <w:lang w:val="es-MX"/>
        </w:rPr>
        <w:t xml:space="preserve"> </w:t>
      </w:r>
      <w:r w:rsidR="003262B2" w:rsidRPr="00906565">
        <w:rPr>
          <w:rFonts w:ascii="Arial" w:hAnsi="Arial" w:cs="Arial"/>
          <w:bCs/>
          <w:iCs/>
          <w:lang w:val="es-MX"/>
        </w:rPr>
        <w:t>-</w:t>
      </w:r>
      <w:r w:rsidR="00E31FD9" w:rsidRPr="00906565">
        <w:rPr>
          <w:rFonts w:ascii="Arial" w:hAnsi="Arial" w:cs="Arial"/>
          <w:bCs/>
          <w:iCs/>
          <w:lang w:val="es-MX"/>
        </w:rPr>
        <w:t xml:space="preserve"> </w:t>
      </w:r>
      <w:r w:rsidR="003262B2" w:rsidRPr="00906565">
        <w:rPr>
          <w:rFonts w:ascii="Arial" w:hAnsi="Arial" w:cs="Arial"/>
          <w:bCs/>
          <w:iCs/>
          <w:lang w:val="es-MX"/>
        </w:rPr>
        <w:t>-</w:t>
      </w:r>
      <w:r w:rsidR="00E31FD9" w:rsidRPr="00906565">
        <w:rPr>
          <w:rFonts w:ascii="Arial" w:hAnsi="Arial" w:cs="Arial"/>
          <w:bCs/>
          <w:iCs/>
          <w:lang w:val="es-MX"/>
        </w:rPr>
        <w:t xml:space="preserve"> </w:t>
      </w:r>
      <w:r w:rsidR="003262B2" w:rsidRPr="00906565">
        <w:rPr>
          <w:rFonts w:ascii="Arial" w:hAnsi="Arial" w:cs="Arial"/>
          <w:bCs/>
          <w:iCs/>
          <w:lang w:val="es-MX"/>
        </w:rPr>
        <w:t>-</w:t>
      </w:r>
      <w:r w:rsidR="00E31FD9" w:rsidRPr="00906565">
        <w:rPr>
          <w:rFonts w:ascii="Arial" w:hAnsi="Arial" w:cs="Arial"/>
          <w:bCs/>
          <w:iCs/>
          <w:lang w:val="es-MX"/>
        </w:rPr>
        <w:t xml:space="preserve"> </w:t>
      </w:r>
      <w:r w:rsidR="003262B2" w:rsidRPr="00906565">
        <w:rPr>
          <w:rFonts w:ascii="Arial" w:hAnsi="Arial" w:cs="Arial"/>
          <w:bCs/>
          <w:iCs/>
          <w:lang w:val="es-MX"/>
        </w:rPr>
        <w:t>-</w:t>
      </w:r>
      <w:r w:rsidR="00E31FD9" w:rsidRPr="00906565">
        <w:rPr>
          <w:rFonts w:ascii="Arial" w:hAnsi="Arial" w:cs="Arial"/>
          <w:bCs/>
          <w:iCs/>
          <w:lang w:val="es-MX"/>
        </w:rPr>
        <w:t xml:space="preserve"> </w:t>
      </w:r>
      <w:r w:rsidR="003262B2" w:rsidRPr="00906565">
        <w:rPr>
          <w:rFonts w:ascii="Arial" w:hAnsi="Arial" w:cs="Arial"/>
          <w:bCs/>
          <w:iCs/>
          <w:lang w:val="es-MX"/>
        </w:rPr>
        <w:t>-</w:t>
      </w:r>
      <w:r w:rsidR="00E31FD9" w:rsidRPr="00906565">
        <w:rPr>
          <w:rFonts w:ascii="Arial" w:hAnsi="Arial" w:cs="Arial"/>
          <w:bCs/>
          <w:iCs/>
          <w:lang w:val="es-MX"/>
        </w:rPr>
        <w:t xml:space="preserve"> </w:t>
      </w:r>
      <w:r w:rsidR="003262B2" w:rsidRPr="00906565">
        <w:rPr>
          <w:rFonts w:ascii="Arial" w:hAnsi="Arial" w:cs="Arial"/>
          <w:bCs/>
          <w:iCs/>
          <w:lang w:val="es-MX"/>
        </w:rPr>
        <w:t>-</w:t>
      </w:r>
      <w:r w:rsidR="00E31FD9" w:rsidRPr="00906565">
        <w:rPr>
          <w:rFonts w:ascii="Arial" w:hAnsi="Arial" w:cs="Arial"/>
          <w:bCs/>
          <w:iCs/>
          <w:lang w:val="es-MX"/>
        </w:rPr>
        <w:t xml:space="preserve"> </w:t>
      </w:r>
      <w:r w:rsidR="003262B2" w:rsidRPr="00906565">
        <w:rPr>
          <w:rFonts w:ascii="Arial" w:hAnsi="Arial" w:cs="Arial"/>
          <w:bCs/>
          <w:iCs/>
          <w:lang w:val="es-MX"/>
        </w:rPr>
        <w:t>-</w:t>
      </w:r>
      <w:r w:rsidR="00E31FD9" w:rsidRPr="00906565">
        <w:rPr>
          <w:rFonts w:ascii="Arial" w:hAnsi="Arial" w:cs="Arial"/>
          <w:bCs/>
          <w:iCs/>
          <w:lang w:val="es-MX"/>
        </w:rPr>
        <w:t xml:space="preserve"> </w:t>
      </w:r>
      <w:r w:rsidR="003262B2" w:rsidRPr="00906565">
        <w:rPr>
          <w:rFonts w:ascii="Arial" w:hAnsi="Arial" w:cs="Arial"/>
          <w:bCs/>
          <w:iCs/>
          <w:lang w:val="es-MX"/>
        </w:rPr>
        <w:t>-</w:t>
      </w:r>
      <w:r w:rsidR="00E31FD9" w:rsidRPr="00906565">
        <w:rPr>
          <w:rFonts w:ascii="Arial" w:hAnsi="Arial" w:cs="Arial"/>
          <w:bCs/>
          <w:iCs/>
          <w:lang w:val="es-MX"/>
        </w:rPr>
        <w:t xml:space="preserve"> </w:t>
      </w:r>
      <w:r w:rsidR="003262B2" w:rsidRPr="00906565">
        <w:rPr>
          <w:rFonts w:ascii="Arial" w:hAnsi="Arial" w:cs="Arial"/>
          <w:bCs/>
          <w:iCs/>
          <w:lang w:val="es-MX"/>
        </w:rPr>
        <w:t>-</w:t>
      </w:r>
      <w:r w:rsidR="00E31FD9" w:rsidRPr="00906565">
        <w:rPr>
          <w:rFonts w:ascii="Arial" w:hAnsi="Arial" w:cs="Arial"/>
          <w:bCs/>
          <w:iCs/>
          <w:lang w:val="es-MX"/>
        </w:rPr>
        <w:t xml:space="preserve"> </w:t>
      </w:r>
      <w:r w:rsidR="003262B2" w:rsidRPr="00906565">
        <w:rPr>
          <w:rFonts w:ascii="Arial" w:hAnsi="Arial" w:cs="Arial"/>
          <w:bCs/>
          <w:iCs/>
          <w:lang w:val="es-MX"/>
        </w:rPr>
        <w:t>-</w:t>
      </w:r>
      <w:r w:rsidR="00E31FD9" w:rsidRPr="00906565">
        <w:rPr>
          <w:rFonts w:ascii="Arial" w:hAnsi="Arial" w:cs="Arial"/>
          <w:bCs/>
          <w:iCs/>
          <w:lang w:val="es-MX"/>
        </w:rPr>
        <w:t xml:space="preserve"> </w:t>
      </w:r>
      <w:r w:rsidR="003262B2" w:rsidRPr="00906565">
        <w:rPr>
          <w:rFonts w:ascii="Arial" w:hAnsi="Arial" w:cs="Arial"/>
          <w:bCs/>
          <w:iCs/>
          <w:lang w:val="es-MX"/>
        </w:rPr>
        <w:t>-</w:t>
      </w:r>
      <w:r w:rsidR="00E31FD9" w:rsidRPr="00906565">
        <w:rPr>
          <w:rFonts w:ascii="Arial" w:hAnsi="Arial" w:cs="Arial"/>
          <w:bCs/>
          <w:iCs/>
          <w:lang w:val="es-MX"/>
        </w:rPr>
        <w:t xml:space="preserve"> </w:t>
      </w:r>
      <w:r w:rsidR="003262B2" w:rsidRPr="00906565">
        <w:rPr>
          <w:rFonts w:ascii="Arial" w:hAnsi="Arial" w:cs="Arial"/>
          <w:bCs/>
          <w:iCs/>
          <w:lang w:val="es-MX"/>
        </w:rPr>
        <w:t>-</w:t>
      </w:r>
      <w:r w:rsidR="00E31FD9" w:rsidRPr="00906565">
        <w:rPr>
          <w:rFonts w:ascii="Arial" w:hAnsi="Arial" w:cs="Arial"/>
          <w:bCs/>
          <w:iCs/>
          <w:lang w:val="es-MX"/>
        </w:rPr>
        <w:t xml:space="preserve"> </w:t>
      </w:r>
      <w:r w:rsidR="003262B2" w:rsidRPr="00906565">
        <w:rPr>
          <w:rFonts w:ascii="Arial" w:hAnsi="Arial" w:cs="Arial"/>
          <w:bCs/>
          <w:iCs/>
          <w:lang w:val="es-MX"/>
        </w:rPr>
        <w:t>-</w:t>
      </w:r>
      <w:r w:rsidR="00E31FD9" w:rsidRPr="00906565">
        <w:rPr>
          <w:rFonts w:ascii="Arial" w:hAnsi="Arial" w:cs="Arial"/>
          <w:bCs/>
          <w:iCs/>
          <w:lang w:val="es-MX"/>
        </w:rPr>
        <w:t xml:space="preserve"> </w:t>
      </w:r>
      <w:r w:rsidR="003262B2" w:rsidRPr="00906565">
        <w:rPr>
          <w:rFonts w:ascii="Arial" w:hAnsi="Arial" w:cs="Arial"/>
          <w:bCs/>
          <w:iCs/>
          <w:lang w:val="es-MX"/>
        </w:rPr>
        <w:t>-</w:t>
      </w:r>
      <w:r w:rsidR="00E31FD9" w:rsidRPr="00906565">
        <w:rPr>
          <w:rFonts w:ascii="Arial" w:hAnsi="Arial" w:cs="Arial"/>
          <w:bCs/>
          <w:iCs/>
          <w:lang w:val="es-MX"/>
        </w:rPr>
        <w:t xml:space="preserve"> </w:t>
      </w:r>
      <w:r w:rsidR="003262B2" w:rsidRPr="00906565">
        <w:rPr>
          <w:rFonts w:ascii="Arial" w:hAnsi="Arial" w:cs="Arial"/>
          <w:bCs/>
          <w:iCs/>
          <w:lang w:val="es-MX"/>
        </w:rPr>
        <w:t>-</w:t>
      </w:r>
      <w:r w:rsidR="00E31FD9" w:rsidRPr="00906565">
        <w:rPr>
          <w:rFonts w:ascii="Arial" w:hAnsi="Arial" w:cs="Arial"/>
          <w:bCs/>
          <w:iCs/>
          <w:lang w:val="es-MX"/>
        </w:rPr>
        <w:t xml:space="preserve"> </w:t>
      </w:r>
      <w:r w:rsidR="003262B2" w:rsidRPr="00906565">
        <w:rPr>
          <w:rFonts w:ascii="Arial" w:hAnsi="Arial" w:cs="Arial"/>
          <w:bCs/>
          <w:iCs/>
          <w:lang w:val="es-MX"/>
        </w:rPr>
        <w:t>-</w:t>
      </w:r>
      <w:r w:rsidR="00E31FD9" w:rsidRPr="00906565">
        <w:rPr>
          <w:rFonts w:ascii="Arial" w:hAnsi="Arial" w:cs="Arial"/>
          <w:bCs/>
          <w:iCs/>
          <w:lang w:val="es-MX"/>
        </w:rPr>
        <w:t xml:space="preserve"> </w:t>
      </w:r>
      <w:r w:rsidR="003262B2" w:rsidRPr="00906565">
        <w:rPr>
          <w:rFonts w:ascii="Arial" w:hAnsi="Arial" w:cs="Arial"/>
          <w:bCs/>
          <w:iCs/>
          <w:lang w:val="es-MX"/>
        </w:rPr>
        <w:t>-</w:t>
      </w:r>
      <w:r w:rsidR="00E31FD9" w:rsidRPr="00906565">
        <w:rPr>
          <w:rFonts w:ascii="Arial" w:hAnsi="Arial" w:cs="Arial"/>
          <w:bCs/>
          <w:iCs/>
          <w:lang w:val="es-MX"/>
        </w:rPr>
        <w:t xml:space="preserve"> </w:t>
      </w:r>
      <w:r w:rsidR="003262B2" w:rsidRPr="00906565">
        <w:rPr>
          <w:rFonts w:ascii="Arial" w:hAnsi="Arial" w:cs="Arial"/>
          <w:bCs/>
          <w:iCs/>
          <w:lang w:val="es-MX"/>
        </w:rPr>
        <w:t>-</w:t>
      </w:r>
      <w:r w:rsidR="00E31FD9" w:rsidRPr="00906565">
        <w:rPr>
          <w:rFonts w:ascii="Arial" w:hAnsi="Arial" w:cs="Arial"/>
          <w:bCs/>
          <w:iCs/>
          <w:lang w:val="es-MX"/>
        </w:rPr>
        <w:t xml:space="preserve"> </w:t>
      </w:r>
      <w:r w:rsidR="003262B2" w:rsidRPr="00906565">
        <w:rPr>
          <w:rFonts w:ascii="Arial" w:hAnsi="Arial" w:cs="Arial"/>
          <w:bCs/>
          <w:iCs/>
          <w:lang w:val="es-MX"/>
        </w:rPr>
        <w:t>-</w:t>
      </w:r>
      <w:r w:rsidR="00E31FD9" w:rsidRPr="00906565">
        <w:rPr>
          <w:rFonts w:ascii="Arial" w:hAnsi="Arial" w:cs="Arial"/>
          <w:bCs/>
          <w:iCs/>
          <w:lang w:val="es-MX"/>
        </w:rPr>
        <w:t xml:space="preserve"> </w:t>
      </w:r>
      <w:r w:rsidR="003262B2" w:rsidRPr="00906565">
        <w:rPr>
          <w:rFonts w:ascii="Arial" w:hAnsi="Arial" w:cs="Arial"/>
          <w:bCs/>
          <w:iCs/>
          <w:lang w:val="es-MX"/>
        </w:rPr>
        <w:t>-</w:t>
      </w:r>
      <w:r w:rsidR="00E31FD9" w:rsidRPr="00906565">
        <w:rPr>
          <w:rFonts w:ascii="Arial" w:hAnsi="Arial" w:cs="Arial"/>
          <w:bCs/>
          <w:iCs/>
          <w:lang w:val="es-MX"/>
        </w:rPr>
        <w:t xml:space="preserve"> </w:t>
      </w:r>
      <w:r w:rsidR="003262B2" w:rsidRPr="00906565">
        <w:rPr>
          <w:rFonts w:ascii="Arial" w:hAnsi="Arial" w:cs="Arial"/>
          <w:bCs/>
          <w:iCs/>
          <w:lang w:val="es-MX"/>
        </w:rPr>
        <w:t>-</w:t>
      </w:r>
      <w:r w:rsidR="00E31FD9" w:rsidRPr="00906565">
        <w:rPr>
          <w:rFonts w:ascii="Arial" w:hAnsi="Arial" w:cs="Arial"/>
          <w:bCs/>
          <w:iCs/>
          <w:lang w:val="es-MX"/>
        </w:rPr>
        <w:t xml:space="preserve"> </w:t>
      </w:r>
      <w:r w:rsidR="003262B2" w:rsidRPr="00906565">
        <w:rPr>
          <w:rFonts w:ascii="Arial" w:hAnsi="Arial" w:cs="Arial"/>
          <w:bCs/>
          <w:iCs/>
          <w:lang w:val="es-MX"/>
        </w:rPr>
        <w:t>-</w:t>
      </w:r>
      <w:r w:rsidR="00E31FD9" w:rsidRPr="00906565">
        <w:rPr>
          <w:rFonts w:ascii="Arial" w:hAnsi="Arial" w:cs="Arial"/>
          <w:bCs/>
          <w:iCs/>
          <w:lang w:val="es-MX"/>
        </w:rPr>
        <w:t xml:space="preserve"> </w:t>
      </w:r>
      <w:r w:rsidR="003262B2" w:rsidRPr="00906565">
        <w:rPr>
          <w:rFonts w:ascii="Arial" w:hAnsi="Arial" w:cs="Arial"/>
          <w:bCs/>
          <w:iCs/>
          <w:lang w:val="es-MX"/>
        </w:rPr>
        <w:t>-</w:t>
      </w:r>
      <w:r w:rsidR="00E31FD9" w:rsidRPr="00906565">
        <w:rPr>
          <w:rFonts w:ascii="Arial" w:hAnsi="Arial" w:cs="Arial"/>
          <w:bCs/>
          <w:iCs/>
          <w:lang w:val="es-MX"/>
        </w:rPr>
        <w:t xml:space="preserve"> </w:t>
      </w:r>
      <w:r w:rsidR="003262B2" w:rsidRPr="00906565">
        <w:rPr>
          <w:rFonts w:ascii="Arial" w:hAnsi="Arial" w:cs="Arial"/>
          <w:bCs/>
          <w:iCs/>
          <w:lang w:val="es-MX"/>
        </w:rPr>
        <w:t>-</w:t>
      </w:r>
      <w:r w:rsidR="00E31FD9" w:rsidRPr="00906565">
        <w:rPr>
          <w:rFonts w:ascii="Arial" w:hAnsi="Arial" w:cs="Arial"/>
          <w:bCs/>
          <w:iCs/>
          <w:lang w:val="es-MX"/>
        </w:rPr>
        <w:t xml:space="preserve"> </w:t>
      </w:r>
      <w:r w:rsidR="003262B2" w:rsidRPr="00906565">
        <w:rPr>
          <w:rFonts w:ascii="Arial" w:hAnsi="Arial" w:cs="Arial"/>
          <w:bCs/>
          <w:iCs/>
          <w:lang w:val="es-MX"/>
        </w:rPr>
        <w:t>-</w:t>
      </w:r>
      <w:r w:rsidR="00E31FD9" w:rsidRPr="00906565">
        <w:rPr>
          <w:rFonts w:ascii="Arial" w:hAnsi="Arial" w:cs="Arial"/>
          <w:bCs/>
          <w:iCs/>
          <w:lang w:val="es-MX"/>
        </w:rPr>
        <w:t xml:space="preserve"> </w:t>
      </w:r>
      <w:r w:rsidR="003262B2" w:rsidRPr="00906565">
        <w:rPr>
          <w:rFonts w:ascii="Arial" w:hAnsi="Arial" w:cs="Arial"/>
          <w:bCs/>
          <w:iCs/>
          <w:lang w:val="es-MX"/>
        </w:rPr>
        <w:t>-</w:t>
      </w:r>
      <w:r w:rsidR="00E31FD9" w:rsidRPr="00906565">
        <w:rPr>
          <w:rFonts w:ascii="Arial" w:hAnsi="Arial" w:cs="Arial"/>
          <w:bCs/>
          <w:iCs/>
          <w:lang w:val="es-MX"/>
        </w:rPr>
        <w:t xml:space="preserve"> </w:t>
      </w:r>
      <w:r w:rsidR="003262B2" w:rsidRPr="00906565">
        <w:rPr>
          <w:rFonts w:ascii="Arial" w:hAnsi="Arial" w:cs="Arial"/>
          <w:bCs/>
          <w:iCs/>
          <w:lang w:val="es-MX"/>
        </w:rPr>
        <w:t>-</w:t>
      </w:r>
      <w:r w:rsidR="00E31FD9" w:rsidRPr="00906565">
        <w:rPr>
          <w:rFonts w:ascii="Arial" w:hAnsi="Arial" w:cs="Arial"/>
          <w:bCs/>
          <w:iCs/>
          <w:lang w:val="es-MX"/>
        </w:rPr>
        <w:t xml:space="preserve"> </w:t>
      </w:r>
      <w:r w:rsidR="003262B2" w:rsidRPr="00906565">
        <w:rPr>
          <w:rFonts w:ascii="Arial" w:hAnsi="Arial" w:cs="Arial"/>
          <w:bCs/>
          <w:iCs/>
          <w:lang w:val="es-MX"/>
        </w:rPr>
        <w:t>-</w:t>
      </w:r>
      <w:r w:rsidR="00E31FD9" w:rsidRPr="00906565">
        <w:rPr>
          <w:rFonts w:ascii="Arial" w:hAnsi="Arial" w:cs="Arial"/>
          <w:bCs/>
          <w:iCs/>
          <w:lang w:val="es-MX"/>
        </w:rPr>
        <w:t xml:space="preserve"> </w:t>
      </w:r>
      <w:r w:rsidR="003262B2" w:rsidRPr="00906565">
        <w:rPr>
          <w:rFonts w:ascii="Arial" w:hAnsi="Arial" w:cs="Arial"/>
          <w:bCs/>
          <w:iCs/>
          <w:lang w:val="es-MX"/>
        </w:rPr>
        <w:t>-</w:t>
      </w:r>
      <w:r w:rsidR="00E31FD9" w:rsidRPr="00906565">
        <w:rPr>
          <w:rFonts w:ascii="Arial" w:hAnsi="Arial" w:cs="Arial"/>
          <w:bCs/>
          <w:iCs/>
          <w:lang w:val="es-MX"/>
        </w:rPr>
        <w:t xml:space="preserve"> </w:t>
      </w:r>
      <w:r w:rsidR="003262B2" w:rsidRPr="00906565">
        <w:rPr>
          <w:rFonts w:ascii="Arial" w:hAnsi="Arial" w:cs="Arial"/>
          <w:bCs/>
          <w:iCs/>
          <w:lang w:val="es-MX"/>
        </w:rPr>
        <w:t>-</w:t>
      </w:r>
      <w:r w:rsidR="00E31FD9" w:rsidRPr="00906565">
        <w:rPr>
          <w:rFonts w:ascii="Arial" w:hAnsi="Arial" w:cs="Arial"/>
          <w:bCs/>
          <w:iCs/>
          <w:lang w:val="es-MX"/>
        </w:rPr>
        <w:t xml:space="preserve"> </w:t>
      </w:r>
      <w:r w:rsidR="003262B2" w:rsidRPr="00906565">
        <w:rPr>
          <w:rFonts w:ascii="Arial" w:hAnsi="Arial" w:cs="Arial"/>
          <w:bCs/>
          <w:iCs/>
          <w:lang w:val="es-MX"/>
        </w:rPr>
        <w:t>-</w:t>
      </w:r>
      <w:r w:rsidR="00E31FD9" w:rsidRPr="00906565">
        <w:rPr>
          <w:rFonts w:ascii="Arial" w:hAnsi="Arial" w:cs="Arial"/>
          <w:bCs/>
          <w:iCs/>
          <w:lang w:val="es-MX"/>
        </w:rPr>
        <w:t xml:space="preserve"> </w:t>
      </w:r>
      <w:r w:rsidR="003262B2" w:rsidRPr="00906565">
        <w:rPr>
          <w:rFonts w:ascii="Arial" w:hAnsi="Arial" w:cs="Arial"/>
          <w:bCs/>
          <w:iCs/>
          <w:lang w:val="es-MX"/>
        </w:rPr>
        <w:t>-</w:t>
      </w:r>
      <w:r w:rsidR="00E31FD9" w:rsidRPr="00906565">
        <w:rPr>
          <w:rFonts w:ascii="Arial" w:hAnsi="Arial" w:cs="Arial"/>
          <w:bCs/>
          <w:iCs/>
          <w:lang w:val="es-MX"/>
        </w:rPr>
        <w:t xml:space="preserve"> - - - - - - - - - - - - - - - - - - - - - - - - </w:t>
      </w:r>
      <w:r w:rsidR="00D376E6" w:rsidRPr="00906565">
        <w:rPr>
          <w:rFonts w:ascii="Arial" w:hAnsi="Arial" w:cs="Arial"/>
          <w:bCs/>
          <w:iCs/>
          <w:lang w:val="es-MX"/>
        </w:rPr>
        <w:t xml:space="preserve"> </w:t>
      </w:r>
      <w:r w:rsidR="00E31FD9" w:rsidRPr="00906565">
        <w:rPr>
          <w:rFonts w:ascii="Arial" w:hAnsi="Arial" w:cs="Arial"/>
          <w:bCs/>
          <w:iCs/>
          <w:lang w:val="es-MX"/>
        </w:rPr>
        <w:t xml:space="preserve"> </w:t>
      </w:r>
      <w:r w:rsidRPr="00906565">
        <w:rPr>
          <w:rFonts w:ascii="Arial" w:hAnsi="Arial" w:cs="Arial"/>
          <w:bCs/>
          <w:iCs/>
          <w:lang w:val="es-MX"/>
        </w:rPr>
        <w:t>N</w:t>
      </w:r>
      <w:r w:rsidR="00544358" w:rsidRPr="00906565">
        <w:rPr>
          <w:rFonts w:ascii="Arial" w:hAnsi="Arial" w:cs="Arial"/>
          <w:bCs/>
          <w:iCs/>
          <w:lang w:val="es-MX"/>
        </w:rPr>
        <w:t xml:space="preserve">o habiendo otro asunto que tratar, se </w:t>
      </w:r>
      <w:r w:rsidR="008B2929" w:rsidRPr="00906565">
        <w:rPr>
          <w:rFonts w:ascii="Arial" w:hAnsi="Arial" w:cs="Arial"/>
          <w:bCs/>
          <w:iCs/>
          <w:lang w:val="es-MX"/>
        </w:rPr>
        <w:t xml:space="preserve">cierra la presente acta, siendo las </w:t>
      </w:r>
      <w:r w:rsidR="000B1904" w:rsidRPr="00906565">
        <w:rPr>
          <w:rFonts w:ascii="Arial" w:hAnsi="Arial" w:cs="Arial"/>
          <w:bCs/>
          <w:iCs/>
          <w:lang w:val="es-MX"/>
        </w:rPr>
        <w:t>1</w:t>
      </w:r>
      <w:r w:rsidR="00FD6744" w:rsidRPr="00906565">
        <w:rPr>
          <w:rFonts w:ascii="Arial" w:hAnsi="Arial" w:cs="Arial"/>
          <w:bCs/>
          <w:iCs/>
          <w:lang w:val="es-MX"/>
        </w:rPr>
        <w:t>3</w:t>
      </w:r>
      <w:r w:rsidR="000B1904" w:rsidRPr="00906565">
        <w:rPr>
          <w:rFonts w:ascii="Arial" w:hAnsi="Arial" w:cs="Arial"/>
          <w:bCs/>
          <w:iCs/>
          <w:lang w:val="es-MX"/>
        </w:rPr>
        <w:t>:</w:t>
      </w:r>
      <w:r w:rsidR="00FD6744" w:rsidRPr="00906565">
        <w:rPr>
          <w:rFonts w:ascii="Arial" w:hAnsi="Arial" w:cs="Arial"/>
          <w:bCs/>
          <w:iCs/>
          <w:lang w:val="es-MX"/>
        </w:rPr>
        <w:t>3</w:t>
      </w:r>
      <w:r w:rsidR="00D11DFE" w:rsidRPr="00906565">
        <w:rPr>
          <w:rFonts w:ascii="Arial" w:hAnsi="Arial" w:cs="Arial"/>
          <w:bCs/>
          <w:iCs/>
          <w:lang w:val="es-MX"/>
        </w:rPr>
        <w:t>5</w:t>
      </w:r>
      <w:r w:rsidR="008B2929" w:rsidRPr="00906565">
        <w:rPr>
          <w:rFonts w:ascii="Arial" w:hAnsi="Arial" w:cs="Arial"/>
          <w:bCs/>
          <w:iCs/>
          <w:lang w:val="es-MX"/>
        </w:rPr>
        <w:t xml:space="preserve"> horas, del mismo día de su inicio, firmando al margen y al</w:t>
      </w:r>
      <w:r w:rsidR="001312B0" w:rsidRPr="00906565">
        <w:rPr>
          <w:rFonts w:ascii="Arial" w:hAnsi="Arial" w:cs="Arial"/>
          <w:bCs/>
          <w:iCs/>
          <w:lang w:val="es-MX"/>
        </w:rPr>
        <w:t xml:space="preserve"> </w:t>
      </w:r>
      <w:r w:rsidR="008B2929" w:rsidRPr="00906565">
        <w:rPr>
          <w:rFonts w:ascii="Arial" w:hAnsi="Arial" w:cs="Arial"/>
          <w:bCs/>
          <w:iCs/>
          <w:lang w:val="es-MX"/>
        </w:rPr>
        <w:t>ca</w:t>
      </w:r>
      <w:r w:rsidR="001312B0" w:rsidRPr="00906565">
        <w:rPr>
          <w:rFonts w:ascii="Arial" w:hAnsi="Arial" w:cs="Arial"/>
          <w:bCs/>
          <w:iCs/>
          <w:lang w:val="es-MX"/>
        </w:rPr>
        <w:t>l</w:t>
      </w:r>
      <w:r w:rsidR="008B2929" w:rsidRPr="00906565">
        <w:rPr>
          <w:rFonts w:ascii="Arial" w:hAnsi="Arial" w:cs="Arial"/>
          <w:bCs/>
          <w:iCs/>
          <w:lang w:val="es-MX"/>
        </w:rPr>
        <w:t xml:space="preserve">ce los que en ella intervinieron. </w:t>
      </w:r>
      <w:bookmarkStart w:id="1" w:name="_Hlk132363688"/>
      <w:r w:rsidR="008B2929" w:rsidRPr="00906565">
        <w:rPr>
          <w:rFonts w:ascii="Arial" w:hAnsi="Arial" w:cs="Arial"/>
          <w:bCs/>
          <w:iCs/>
          <w:lang w:val="es-MX"/>
        </w:rPr>
        <w:t xml:space="preserve">- </w:t>
      </w:r>
      <w:bookmarkEnd w:id="1"/>
      <w:r w:rsidR="00D377C8" w:rsidRPr="00906565">
        <w:rPr>
          <w:rFonts w:ascii="Arial" w:hAnsi="Arial" w:cs="Arial"/>
          <w:bCs/>
          <w:iCs/>
          <w:lang w:val="es-MX"/>
        </w:rPr>
        <w:t>- - - - - - - - - - - - - - - - - - - - - - - - - - - - - - - - - - - - - - - - - - - - - - - - - -</w:t>
      </w:r>
    </w:p>
    <w:tbl>
      <w:tblPr>
        <w:tblStyle w:val="Tablaconcuadrcula"/>
        <w:tblW w:w="9209" w:type="dxa"/>
        <w:tblLook w:val="04A0" w:firstRow="1" w:lastRow="0" w:firstColumn="1" w:lastColumn="0" w:noHBand="0" w:noVBand="1"/>
      </w:tblPr>
      <w:tblGrid>
        <w:gridCol w:w="5524"/>
        <w:gridCol w:w="3685"/>
      </w:tblGrid>
      <w:tr w:rsidR="008B2929" w:rsidRPr="00906565" w14:paraId="2FDA5AB8" w14:textId="77777777" w:rsidTr="00611EB4">
        <w:tc>
          <w:tcPr>
            <w:tcW w:w="5524" w:type="dxa"/>
          </w:tcPr>
          <w:p w14:paraId="30B863CD" w14:textId="4C7F56B2" w:rsidR="008B2929" w:rsidRPr="00906565" w:rsidRDefault="008B2929" w:rsidP="00E31FD9">
            <w:pPr>
              <w:jc w:val="center"/>
              <w:rPr>
                <w:rFonts w:ascii="Arial" w:hAnsi="Arial" w:cs="Arial"/>
                <w:bCs/>
                <w:iCs/>
                <w:sz w:val="22"/>
                <w:szCs w:val="22"/>
                <w:lang w:val="es-MX"/>
              </w:rPr>
            </w:pPr>
            <w:r w:rsidRPr="00906565">
              <w:rPr>
                <w:rFonts w:ascii="Arial" w:hAnsi="Arial" w:cs="Arial"/>
                <w:sz w:val="22"/>
                <w:szCs w:val="22"/>
                <w:lang w:val="es-MX"/>
              </w:rPr>
              <w:t>NOMBRE Y CARGO</w:t>
            </w:r>
          </w:p>
        </w:tc>
        <w:tc>
          <w:tcPr>
            <w:tcW w:w="3685" w:type="dxa"/>
          </w:tcPr>
          <w:p w14:paraId="2CD98544" w14:textId="56F3EC69" w:rsidR="008B2929" w:rsidRPr="00906565" w:rsidRDefault="008B2929" w:rsidP="00E31FD9">
            <w:pPr>
              <w:jc w:val="center"/>
              <w:rPr>
                <w:rFonts w:ascii="Arial" w:hAnsi="Arial" w:cs="Arial"/>
                <w:bCs/>
                <w:iCs/>
                <w:sz w:val="22"/>
                <w:szCs w:val="22"/>
                <w:lang w:val="es-MX"/>
              </w:rPr>
            </w:pPr>
            <w:r w:rsidRPr="00906565">
              <w:rPr>
                <w:rFonts w:ascii="Arial" w:hAnsi="Arial" w:cs="Arial"/>
                <w:sz w:val="22"/>
                <w:szCs w:val="22"/>
                <w:lang w:val="es-MX"/>
              </w:rPr>
              <w:t>FIRMA</w:t>
            </w:r>
          </w:p>
        </w:tc>
      </w:tr>
      <w:tr w:rsidR="00E31FD9" w:rsidRPr="00906565" w14:paraId="4312B727" w14:textId="77777777" w:rsidTr="00611EB4">
        <w:trPr>
          <w:trHeight w:val="746"/>
        </w:trPr>
        <w:tc>
          <w:tcPr>
            <w:tcW w:w="5524" w:type="dxa"/>
          </w:tcPr>
          <w:p w14:paraId="69DB6DF7" w14:textId="77777777" w:rsidR="00E31FD9" w:rsidRPr="00906565" w:rsidRDefault="00E31FD9" w:rsidP="00611EB4">
            <w:pPr>
              <w:rPr>
                <w:rFonts w:ascii="Arial" w:hAnsi="Arial" w:cs="Arial"/>
                <w:bCs/>
                <w:iCs/>
                <w:sz w:val="22"/>
                <w:szCs w:val="22"/>
                <w:lang w:val="es-MX"/>
              </w:rPr>
            </w:pPr>
            <w:r w:rsidRPr="00906565">
              <w:rPr>
                <w:rFonts w:ascii="Arial" w:hAnsi="Arial" w:cs="Arial"/>
                <w:bCs/>
                <w:iCs/>
                <w:sz w:val="22"/>
                <w:szCs w:val="22"/>
                <w:lang w:val="es-MX"/>
              </w:rPr>
              <w:t>Maestro José Antonio Sánchez Cortez</w:t>
            </w:r>
          </w:p>
          <w:p w14:paraId="72E7468F" w14:textId="4F65BC7A" w:rsidR="00E31FD9" w:rsidRPr="00906565" w:rsidRDefault="004902EE" w:rsidP="00611EB4">
            <w:pPr>
              <w:rPr>
                <w:rFonts w:ascii="Arial" w:hAnsi="Arial" w:cs="Arial"/>
                <w:bCs/>
                <w:iCs/>
                <w:sz w:val="22"/>
                <w:szCs w:val="22"/>
                <w:lang w:val="es-MX"/>
              </w:rPr>
            </w:pPr>
            <w:r w:rsidRPr="00906565">
              <w:rPr>
                <w:rFonts w:ascii="Arial" w:hAnsi="Arial" w:cs="Arial"/>
                <w:bCs/>
                <w:iCs/>
                <w:sz w:val="22"/>
                <w:szCs w:val="22"/>
                <w:lang w:val="es-MX"/>
              </w:rPr>
              <w:t>Secretario</w:t>
            </w:r>
            <w:r w:rsidR="00E31FD9" w:rsidRPr="00906565">
              <w:rPr>
                <w:rFonts w:ascii="Arial" w:hAnsi="Arial" w:cs="Arial"/>
                <w:bCs/>
                <w:iCs/>
                <w:sz w:val="22"/>
                <w:szCs w:val="22"/>
                <w:lang w:val="es-MX"/>
              </w:rPr>
              <w:t xml:space="preserve"> de Recursos Humanos y Materiales del Municipio de Oaxaca de Juárez.</w:t>
            </w:r>
          </w:p>
        </w:tc>
        <w:tc>
          <w:tcPr>
            <w:tcW w:w="3685" w:type="dxa"/>
          </w:tcPr>
          <w:p w14:paraId="2D8ADB7B" w14:textId="77777777" w:rsidR="00E31FD9" w:rsidRPr="00906565" w:rsidRDefault="00E31FD9" w:rsidP="00842911">
            <w:pPr>
              <w:jc w:val="both"/>
              <w:rPr>
                <w:rFonts w:ascii="Arial" w:hAnsi="Arial" w:cs="Arial"/>
                <w:bCs/>
                <w:iCs/>
                <w:sz w:val="22"/>
                <w:szCs w:val="22"/>
                <w:lang w:val="es-MX"/>
              </w:rPr>
            </w:pPr>
          </w:p>
        </w:tc>
      </w:tr>
      <w:tr w:rsidR="008B2929" w:rsidRPr="00906565" w14:paraId="0A6EDBEF" w14:textId="77777777" w:rsidTr="00611EB4">
        <w:trPr>
          <w:trHeight w:val="1257"/>
        </w:trPr>
        <w:tc>
          <w:tcPr>
            <w:tcW w:w="5524" w:type="dxa"/>
          </w:tcPr>
          <w:p w14:paraId="0442D95C" w14:textId="77AFBBD6" w:rsidR="008B2929" w:rsidRPr="00906565" w:rsidRDefault="003F4F66" w:rsidP="00473215">
            <w:pPr>
              <w:rPr>
                <w:rFonts w:ascii="Arial" w:hAnsi="Arial" w:cs="Arial"/>
                <w:bCs/>
                <w:iCs/>
                <w:sz w:val="22"/>
                <w:szCs w:val="22"/>
                <w:lang w:val="es-MX"/>
              </w:rPr>
            </w:pPr>
            <w:bookmarkStart w:id="2" w:name="_Hlk132365388"/>
            <w:r w:rsidRPr="00906565">
              <w:rPr>
                <w:rFonts w:ascii="Arial" w:hAnsi="Arial" w:cs="Arial"/>
                <w:bCs/>
                <w:iCs/>
                <w:sz w:val="22"/>
                <w:szCs w:val="22"/>
                <w:lang w:val="es-MX"/>
              </w:rPr>
              <w:t>C. Omar Lozano Fierro</w:t>
            </w:r>
            <w:r w:rsidR="004902EE" w:rsidRPr="00906565">
              <w:rPr>
                <w:rFonts w:ascii="Arial" w:hAnsi="Arial" w:cs="Arial"/>
                <w:bCs/>
                <w:iCs/>
                <w:sz w:val="22"/>
                <w:szCs w:val="22"/>
                <w:lang w:val="es-MX"/>
              </w:rPr>
              <w:t>.</w:t>
            </w:r>
          </w:p>
          <w:p w14:paraId="070938ED" w14:textId="77777777" w:rsidR="006E57D9" w:rsidRPr="00906565" w:rsidRDefault="003F4F66" w:rsidP="00473215">
            <w:pPr>
              <w:tabs>
                <w:tab w:val="left" w:pos="1447"/>
              </w:tabs>
              <w:rPr>
                <w:rFonts w:ascii="Arial" w:hAnsi="Arial" w:cs="Arial"/>
                <w:bCs/>
                <w:iCs/>
                <w:sz w:val="22"/>
                <w:szCs w:val="22"/>
                <w:lang w:val="es-MX"/>
              </w:rPr>
            </w:pPr>
            <w:r w:rsidRPr="00906565">
              <w:rPr>
                <w:rFonts w:ascii="Arial" w:hAnsi="Arial" w:cs="Arial"/>
                <w:bCs/>
                <w:iCs/>
                <w:sz w:val="22"/>
                <w:szCs w:val="22"/>
                <w:lang w:val="es-MX"/>
              </w:rPr>
              <w:t xml:space="preserve">Jefe de Departamento de Licitaciones de la </w:t>
            </w:r>
          </w:p>
          <w:p w14:paraId="7952903D" w14:textId="57188059" w:rsidR="004902EE" w:rsidRPr="00906565" w:rsidRDefault="006E57D9" w:rsidP="004902EE">
            <w:pPr>
              <w:tabs>
                <w:tab w:val="left" w:pos="1447"/>
              </w:tabs>
              <w:rPr>
                <w:rFonts w:ascii="Arial" w:hAnsi="Arial" w:cs="Arial"/>
                <w:bCs/>
                <w:iCs/>
                <w:sz w:val="22"/>
                <w:szCs w:val="22"/>
                <w:lang w:val="es-MX"/>
              </w:rPr>
            </w:pPr>
            <w:r w:rsidRPr="00906565">
              <w:rPr>
                <w:rFonts w:ascii="Arial" w:hAnsi="Arial" w:cs="Arial"/>
                <w:bCs/>
                <w:iCs/>
                <w:sz w:val="22"/>
                <w:szCs w:val="22"/>
                <w:lang w:val="es-MX"/>
              </w:rPr>
              <w:t xml:space="preserve">Dirección </w:t>
            </w:r>
            <w:r w:rsidR="008C4E1A" w:rsidRPr="00906565">
              <w:rPr>
                <w:rFonts w:ascii="Arial" w:hAnsi="Arial" w:cs="Arial"/>
                <w:bCs/>
                <w:iCs/>
                <w:sz w:val="22"/>
                <w:szCs w:val="22"/>
                <w:lang w:val="es-MX"/>
              </w:rPr>
              <w:t>de Recursos Materiales de la</w:t>
            </w:r>
          </w:p>
          <w:p w14:paraId="7E212D73" w14:textId="3C14C105" w:rsidR="003F4F66" w:rsidRPr="00906565" w:rsidRDefault="003F4F66" w:rsidP="00473215">
            <w:pPr>
              <w:tabs>
                <w:tab w:val="left" w:pos="1447"/>
              </w:tabs>
              <w:rPr>
                <w:rFonts w:ascii="Arial" w:hAnsi="Arial" w:cs="Arial"/>
                <w:bCs/>
                <w:iCs/>
                <w:sz w:val="22"/>
                <w:szCs w:val="22"/>
                <w:lang w:val="es-MX"/>
              </w:rPr>
            </w:pPr>
            <w:r w:rsidRPr="00906565">
              <w:rPr>
                <w:rFonts w:ascii="Arial" w:hAnsi="Arial" w:cs="Arial"/>
                <w:bCs/>
                <w:iCs/>
                <w:sz w:val="22"/>
                <w:szCs w:val="22"/>
                <w:lang w:val="es-MX"/>
              </w:rPr>
              <w:t>Secretar</w:t>
            </w:r>
            <w:r w:rsidR="000B1904" w:rsidRPr="00906565">
              <w:rPr>
                <w:rFonts w:ascii="Arial" w:hAnsi="Arial" w:cs="Arial"/>
                <w:bCs/>
                <w:iCs/>
                <w:sz w:val="22"/>
                <w:szCs w:val="22"/>
                <w:lang w:val="es-MX"/>
              </w:rPr>
              <w:t>í</w:t>
            </w:r>
            <w:r w:rsidRPr="00906565">
              <w:rPr>
                <w:rFonts w:ascii="Arial" w:hAnsi="Arial" w:cs="Arial"/>
                <w:bCs/>
                <w:iCs/>
                <w:sz w:val="22"/>
                <w:szCs w:val="22"/>
                <w:lang w:val="es-MX"/>
              </w:rPr>
              <w:t>a</w:t>
            </w:r>
            <w:r w:rsidR="00351C77" w:rsidRPr="00906565">
              <w:rPr>
                <w:rFonts w:ascii="Arial" w:hAnsi="Arial" w:cs="Arial"/>
                <w:bCs/>
                <w:iCs/>
                <w:sz w:val="22"/>
                <w:szCs w:val="22"/>
                <w:lang w:val="es-MX"/>
              </w:rPr>
              <w:t xml:space="preserve"> </w:t>
            </w:r>
            <w:r w:rsidRPr="00906565">
              <w:rPr>
                <w:rFonts w:ascii="Arial" w:hAnsi="Arial" w:cs="Arial"/>
                <w:bCs/>
                <w:iCs/>
                <w:sz w:val="22"/>
                <w:szCs w:val="22"/>
                <w:lang w:val="es-MX"/>
              </w:rPr>
              <w:t>de Recursos Humanos y Materiales</w:t>
            </w:r>
            <w:bookmarkEnd w:id="2"/>
            <w:r w:rsidR="00E31FD9" w:rsidRPr="00906565">
              <w:rPr>
                <w:rFonts w:ascii="Arial" w:hAnsi="Arial" w:cs="Arial"/>
                <w:bCs/>
                <w:iCs/>
                <w:sz w:val="22"/>
                <w:szCs w:val="22"/>
                <w:lang w:val="es-MX"/>
              </w:rPr>
              <w:t xml:space="preserve"> del Municipio de Oaxaca de Juárez.</w:t>
            </w:r>
          </w:p>
        </w:tc>
        <w:tc>
          <w:tcPr>
            <w:tcW w:w="3685" w:type="dxa"/>
          </w:tcPr>
          <w:p w14:paraId="59D98FCF" w14:textId="77777777" w:rsidR="008B2929" w:rsidRPr="00906565" w:rsidRDefault="008B2929" w:rsidP="00842911">
            <w:pPr>
              <w:jc w:val="both"/>
              <w:rPr>
                <w:rFonts w:ascii="Arial" w:hAnsi="Arial" w:cs="Arial"/>
                <w:bCs/>
                <w:iCs/>
                <w:sz w:val="22"/>
                <w:szCs w:val="22"/>
                <w:lang w:val="es-MX"/>
              </w:rPr>
            </w:pPr>
          </w:p>
        </w:tc>
      </w:tr>
      <w:tr w:rsidR="00A70616" w:rsidRPr="00906565" w14:paraId="65C14D32" w14:textId="77777777" w:rsidTr="00611EB4">
        <w:trPr>
          <w:trHeight w:val="974"/>
        </w:trPr>
        <w:tc>
          <w:tcPr>
            <w:tcW w:w="5524" w:type="dxa"/>
          </w:tcPr>
          <w:p w14:paraId="0AFF4DE3" w14:textId="77777777" w:rsidR="00781633" w:rsidRPr="00906565" w:rsidRDefault="00781633" w:rsidP="00611EB4">
            <w:pPr>
              <w:rPr>
                <w:rFonts w:ascii="Arial" w:hAnsi="Arial" w:cs="Arial"/>
                <w:bCs/>
                <w:iCs/>
                <w:sz w:val="22"/>
                <w:szCs w:val="22"/>
                <w:lang w:val="es-MX"/>
              </w:rPr>
            </w:pPr>
            <w:r w:rsidRPr="00906565">
              <w:rPr>
                <w:rFonts w:ascii="Arial" w:hAnsi="Arial" w:cs="Arial"/>
                <w:bCs/>
                <w:iCs/>
                <w:sz w:val="22"/>
                <w:szCs w:val="22"/>
                <w:lang w:val="es-MX"/>
              </w:rPr>
              <w:t>C. Iris Jazmín Jiménez Cruz</w:t>
            </w:r>
          </w:p>
          <w:p w14:paraId="79E36A7F" w14:textId="17E1C20F" w:rsidR="00A70616" w:rsidRPr="00906565" w:rsidRDefault="00781633" w:rsidP="00611EB4">
            <w:pPr>
              <w:rPr>
                <w:rFonts w:ascii="Arial" w:hAnsi="Arial" w:cs="Arial"/>
                <w:bCs/>
                <w:iCs/>
                <w:sz w:val="22"/>
                <w:szCs w:val="22"/>
                <w:lang w:val="es-MX"/>
              </w:rPr>
            </w:pPr>
            <w:r w:rsidRPr="00906565">
              <w:rPr>
                <w:rFonts w:ascii="Arial" w:hAnsi="Arial" w:cs="Arial"/>
                <w:bCs/>
                <w:iCs/>
                <w:sz w:val="22"/>
                <w:szCs w:val="22"/>
                <w:lang w:val="es-MX"/>
              </w:rPr>
              <w:t>Jefa del Departamento de Auditorías Financieras y de Cumplimiento</w:t>
            </w:r>
            <w:r w:rsidR="00E31FD9" w:rsidRPr="00906565">
              <w:rPr>
                <w:rFonts w:ascii="Arial" w:hAnsi="Arial" w:cs="Arial"/>
                <w:bCs/>
                <w:iCs/>
                <w:sz w:val="22"/>
                <w:szCs w:val="22"/>
                <w:lang w:val="es-MX"/>
              </w:rPr>
              <w:t>.</w:t>
            </w:r>
          </w:p>
        </w:tc>
        <w:tc>
          <w:tcPr>
            <w:tcW w:w="3685" w:type="dxa"/>
          </w:tcPr>
          <w:p w14:paraId="24798A74" w14:textId="77777777" w:rsidR="00A70616" w:rsidRPr="00906565" w:rsidRDefault="00A70616" w:rsidP="00842911">
            <w:pPr>
              <w:jc w:val="both"/>
              <w:rPr>
                <w:rFonts w:ascii="Arial" w:hAnsi="Arial" w:cs="Arial"/>
                <w:bCs/>
                <w:iCs/>
                <w:sz w:val="22"/>
                <w:szCs w:val="22"/>
                <w:lang w:val="es-MX"/>
              </w:rPr>
            </w:pPr>
          </w:p>
        </w:tc>
      </w:tr>
    </w:tbl>
    <w:p w14:paraId="76A6497E" w14:textId="738E025F" w:rsidR="00227CB4" w:rsidRPr="00906565" w:rsidRDefault="008B2929" w:rsidP="00473215">
      <w:pPr>
        <w:spacing w:after="160"/>
        <w:jc w:val="center"/>
        <w:rPr>
          <w:rFonts w:ascii="Arial" w:hAnsi="Arial" w:cs="Arial"/>
          <w:b/>
          <w:lang w:val="es-MX"/>
        </w:rPr>
      </w:pPr>
      <w:r w:rsidRPr="00906565">
        <w:rPr>
          <w:rFonts w:ascii="Arial" w:hAnsi="Arial" w:cs="Arial"/>
          <w:b/>
          <w:lang w:val="es-MX"/>
        </w:rPr>
        <w:t>POR EL ÁREA TÉCNICA Y REQUIRENTE</w:t>
      </w:r>
      <w:r w:rsidR="000B1904" w:rsidRPr="00906565">
        <w:rPr>
          <w:rFonts w:ascii="Arial" w:hAnsi="Arial" w:cs="Arial"/>
          <w:b/>
          <w:lang w:val="es-MX"/>
        </w:rPr>
        <w:t>.</w:t>
      </w:r>
    </w:p>
    <w:tbl>
      <w:tblPr>
        <w:tblStyle w:val="Tablaconcuadrcula"/>
        <w:tblW w:w="9246" w:type="dxa"/>
        <w:tblLook w:val="04A0" w:firstRow="1" w:lastRow="0" w:firstColumn="1" w:lastColumn="0" w:noHBand="0" w:noVBand="1"/>
      </w:tblPr>
      <w:tblGrid>
        <w:gridCol w:w="5635"/>
        <w:gridCol w:w="3611"/>
      </w:tblGrid>
      <w:tr w:rsidR="008B2929" w:rsidRPr="00906565" w14:paraId="115C0109" w14:textId="77777777" w:rsidTr="00781633">
        <w:trPr>
          <w:trHeight w:val="280"/>
        </w:trPr>
        <w:tc>
          <w:tcPr>
            <w:tcW w:w="5635" w:type="dxa"/>
          </w:tcPr>
          <w:p w14:paraId="3CF158F7" w14:textId="43453D63" w:rsidR="008B2929" w:rsidRPr="00906565" w:rsidRDefault="008B2929" w:rsidP="00842911">
            <w:pPr>
              <w:jc w:val="both"/>
              <w:rPr>
                <w:rFonts w:ascii="Arial" w:hAnsi="Arial" w:cs="Arial"/>
                <w:bCs/>
                <w:iCs/>
                <w:sz w:val="22"/>
                <w:szCs w:val="22"/>
                <w:lang w:val="es-MX"/>
              </w:rPr>
            </w:pPr>
            <w:r w:rsidRPr="00906565">
              <w:rPr>
                <w:rFonts w:ascii="Arial" w:hAnsi="Arial" w:cs="Arial"/>
                <w:sz w:val="22"/>
                <w:szCs w:val="22"/>
                <w:lang w:val="es-MX"/>
              </w:rPr>
              <w:t>NOMBRE Y CARGO</w:t>
            </w:r>
          </w:p>
        </w:tc>
        <w:tc>
          <w:tcPr>
            <w:tcW w:w="3611" w:type="dxa"/>
          </w:tcPr>
          <w:p w14:paraId="11EECDDB" w14:textId="05710BEF" w:rsidR="008B2929" w:rsidRPr="00906565" w:rsidRDefault="008B2929" w:rsidP="00473215">
            <w:pPr>
              <w:jc w:val="center"/>
              <w:rPr>
                <w:rFonts w:ascii="Arial" w:hAnsi="Arial" w:cs="Arial"/>
                <w:bCs/>
                <w:iCs/>
                <w:sz w:val="22"/>
                <w:szCs w:val="22"/>
                <w:lang w:val="es-MX"/>
              </w:rPr>
            </w:pPr>
            <w:r w:rsidRPr="00906565">
              <w:rPr>
                <w:rFonts w:ascii="Arial" w:hAnsi="Arial" w:cs="Arial"/>
                <w:sz w:val="22"/>
                <w:szCs w:val="22"/>
                <w:lang w:val="es-MX"/>
              </w:rPr>
              <w:t>FIRMA</w:t>
            </w:r>
          </w:p>
        </w:tc>
      </w:tr>
      <w:tr w:rsidR="008B2929" w:rsidRPr="00906565" w14:paraId="5CC7C1E3" w14:textId="77777777" w:rsidTr="00781633">
        <w:trPr>
          <w:trHeight w:val="1117"/>
        </w:trPr>
        <w:tc>
          <w:tcPr>
            <w:tcW w:w="5635" w:type="dxa"/>
            <w:vAlign w:val="center"/>
          </w:tcPr>
          <w:p w14:paraId="3ED09C13" w14:textId="39A055C8" w:rsidR="00056935" w:rsidRPr="00906565" w:rsidRDefault="00056935" w:rsidP="00781633">
            <w:pPr>
              <w:jc w:val="both"/>
              <w:rPr>
                <w:rFonts w:ascii="Arial" w:hAnsi="Arial" w:cs="Arial"/>
                <w:bCs/>
                <w:iCs/>
                <w:lang w:val="es-MX"/>
              </w:rPr>
            </w:pPr>
            <w:r w:rsidRPr="00906565">
              <w:rPr>
                <w:rFonts w:ascii="Arial" w:hAnsi="Arial" w:cs="Arial"/>
                <w:bCs/>
                <w:iCs/>
                <w:lang w:val="es-MX"/>
              </w:rPr>
              <w:t>C.</w:t>
            </w:r>
            <w:r w:rsidR="00906565">
              <w:rPr>
                <w:rFonts w:ascii="Arial" w:hAnsi="Arial" w:cs="Arial"/>
                <w:bCs/>
                <w:iCs/>
                <w:lang w:val="es-MX"/>
              </w:rPr>
              <w:t xml:space="preserve"> Carlos Miguel Gijón Cruz.</w:t>
            </w:r>
          </w:p>
          <w:p w14:paraId="11A06BC6" w14:textId="5FE99049" w:rsidR="008B2929" w:rsidRPr="00906565" w:rsidRDefault="00906565" w:rsidP="00781633">
            <w:pPr>
              <w:jc w:val="both"/>
              <w:rPr>
                <w:rFonts w:ascii="Arial" w:hAnsi="Arial" w:cs="Arial"/>
                <w:bCs/>
                <w:iCs/>
                <w:sz w:val="22"/>
                <w:szCs w:val="22"/>
                <w:lang w:val="es-MX"/>
              </w:rPr>
            </w:pPr>
            <w:r>
              <w:rPr>
                <w:rFonts w:ascii="Arial" w:hAnsi="Arial" w:cs="Arial"/>
                <w:bCs/>
                <w:iCs/>
                <w:lang w:val="es-MX"/>
              </w:rPr>
              <w:t xml:space="preserve">Representante de la Unidad de Relaciones Laborales </w:t>
            </w:r>
            <w:r w:rsidR="00056935" w:rsidRPr="00906565">
              <w:rPr>
                <w:rFonts w:ascii="Arial" w:hAnsi="Arial" w:cs="Arial"/>
                <w:bCs/>
                <w:iCs/>
                <w:lang w:val="es-MX"/>
              </w:rPr>
              <w:t xml:space="preserve">de la </w:t>
            </w:r>
            <w:r w:rsidR="003B4CF4" w:rsidRPr="00906565">
              <w:rPr>
                <w:rFonts w:ascii="Arial" w:hAnsi="Arial" w:cs="Arial"/>
                <w:bCs/>
                <w:iCs/>
                <w:lang w:val="es-MX"/>
              </w:rPr>
              <w:t>Secretaría de Recursos Humanos y Materiales</w:t>
            </w:r>
            <w:r w:rsidR="00FD6744" w:rsidRPr="00906565">
              <w:rPr>
                <w:rFonts w:ascii="Arial" w:hAnsi="Arial" w:cs="Arial"/>
                <w:bCs/>
                <w:iCs/>
                <w:lang w:val="es-MX"/>
              </w:rPr>
              <w:t xml:space="preserve"> </w:t>
            </w:r>
            <w:r w:rsidR="00056935" w:rsidRPr="00906565">
              <w:rPr>
                <w:rFonts w:ascii="Arial" w:hAnsi="Arial" w:cs="Arial"/>
                <w:bCs/>
                <w:iCs/>
                <w:lang w:val="es-MX"/>
              </w:rPr>
              <w:t>de</w:t>
            </w:r>
            <w:r w:rsidR="00FD6744" w:rsidRPr="00906565">
              <w:rPr>
                <w:rFonts w:ascii="Arial" w:hAnsi="Arial" w:cs="Arial"/>
                <w:bCs/>
                <w:iCs/>
                <w:lang w:val="es-MX"/>
              </w:rPr>
              <w:t>l Municipio de</w:t>
            </w:r>
            <w:r w:rsidR="00056935" w:rsidRPr="00906565">
              <w:rPr>
                <w:rFonts w:ascii="Arial" w:hAnsi="Arial" w:cs="Arial"/>
                <w:bCs/>
                <w:iCs/>
                <w:lang w:val="es-MX"/>
              </w:rPr>
              <w:t xml:space="preserve"> Oaxaca de Juárez.</w:t>
            </w:r>
          </w:p>
        </w:tc>
        <w:tc>
          <w:tcPr>
            <w:tcW w:w="3611" w:type="dxa"/>
          </w:tcPr>
          <w:p w14:paraId="52533291" w14:textId="77777777" w:rsidR="008B2929" w:rsidRPr="00906565" w:rsidRDefault="008B2929" w:rsidP="00842911">
            <w:pPr>
              <w:jc w:val="both"/>
              <w:rPr>
                <w:rFonts w:ascii="Arial" w:hAnsi="Arial" w:cs="Arial"/>
                <w:bCs/>
                <w:iCs/>
                <w:sz w:val="22"/>
                <w:szCs w:val="22"/>
                <w:lang w:val="es-MX"/>
              </w:rPr>
            </w:pPr>
          </w:p>
        </w:tc>
      </w:tr>
    </w:tbl>
    <w:p w14:paraId="3A7EFB68" w14:textId="30EDE731" w:rsidR="0055126D" w:rsidRPr="00906565" w:rsidRDefault="0055126D" w:rsidP="00842911">
      <w:pPr>
        <w:pStyle w:val="Textonotapie"/>
        <w:jc w:val="both"/>
        <w:rPr>
          <w:rFonts w:ascii="Arial" w:eastAsia="Arial Unicode MS" w:hAnsi="Arial" w:cs="Arial"/>
        </w:rPr>
      </w:pPr>
    </w:p>
    <w:p w14:paraId="4B9F0390" w14:textId="02E7FDE5" w:rsidR="002A0AA7" w:rsidRPr="00611EB4" w:rsidRDefault="008B2929" w:rsidP="00842911">
      <w:pPr>
        <w:pStyle w:val="Textonotapie"/>
        <w:jc w:val="both"/>
        <w:rPr>
          <w:sz w:val="16"/>
          <w:szCs w:val="16"/>
        </w:rPr>
      </w:pPr>
      <w:r w:rsidRPr="00611EB4">
        <w:rPr>
          <w:rFonts w:ascii="Arial" w:eastAsia="Arial Unicode MS" w:hAnsi="Arial" w:cs="Arial"/>
          <w:sz w:val="16"/>
          <w:szCs w:val="16"/>
        </w:rPr>
        <w:t xml:space="preserve">La </w:t>
      </w:r>
      <w:r w:rsidR="006A42C1" w:rsidRPr="00611EB4">
        <w:rPr>
          <w:rFonts w:ascii="Arial" w:eastAsia="Arial Unicode MS" w:hAnsi="Arial" w:cs="Arial"/>
          <w:sz w:val="16"/>
          <w:szCs w:val="16"/>
        </w:rPr>
        <w:t>p</w:t>
      </w:r>
      <w:r w:rsidRPr="00611EB4">
        <w:rPr>
          <w:rFonts w:ascii="Arial" w:eastAsia="Arial Unicode MS" w:hAnsi="Arial" w:cs="Arial"/>
          <w:sz w:val="16"/>
          <w:szCs w:val="16"/>
        </w:rPr>
        <w:t xml:space="preserve">resente </w:t>
      </w:r>
      <w:r w:rsidR="006A42C1" w:rsidRPr="00611EB4">
        <w:rPr>
          <w:rFonts w:ascii="Arial" w:eastAsia="Arial Unicode MS" w:hAnsi="Arial" w:cs="Arial"/>
          <w:sz w:val="16"/>
          <w:szCs w:val="16"/>
        </w:rPr>
        <w:t>h</w:t>
      </w:r>
      <w:r w:rsidRPr="00611EB4">
        <w:rPr>
          <w:rFonts w:ascii="Arial" w:eastAsia="Arial Unicode MS" w:hAnsi="Arial" w:cs="Arial"/>
          <w:sz w:val="16"/>
          <w:szCs w:val="16"/>
        </w:rPr>
        <w:t>oja</w:t>
      </w:r>
      <w:r w:rsidR="00266E43" w:rsidRPr="00611EB4">
        <w:rPr>
          <w:rFonts w:ascii="Arial" w:eastAsia="Arial Unicode MS" w:hAnsi="Arial" w:cs="Arial"/>
          <w:sz w:val="16"/>
          <w:szCs w:val="16"/>
        </w:rPr>
        <w:t xml:space="preserve"> d</w:t>
      </w:r>
      <w:r w:rsidRPr="00611EB4">
        <w:rPr>
          <w:rFonts w:ascii="Arial" w:eastAsia="Arial Unicode MS" w:hAnsi="Arial" w:cs="Arial"/>
          <w:sz w:val="16"/>
          <w:szCs w:val="16"/>
        </w:rPr>
        <w:t xml:space="preserve">e </w:t>
      </w:r>
      <w:r w:rsidR="00266E43" w:rsidRPr="00611EB4">
        <w:rPr>
          <w:rFonts w:ascii="Arial" w:eastAsia="Arial Unicode MS" w:hAnsi="Arial" w:cs="Arial"/>
          <w:sz w:val="16"/>
          <w:szCs w:val="16"/>
        </w:rPr>
        <w:t>f</w:t>
      </w:r>
      <w:r w:rsidRPr="00611EB4">
        <w:rPr>
          <w:rFonts w:ascii="Arial" w:eastAsia="Arial Unicode MS" w:hAnsi="Arial" w:cs="Arial"/>
          <w:sz w:val="16"/>
          <w:szCs w:val="16"/>
        </w:rPr>
        <w:t xml:space="preserve">irmas </w:t>
      </w:r>
      <w:r w:rsidR="00266E43" w:rsidRPr="00611EB4">
        <w:rPr>
          <w:rFonts w:ascii="Arial" w:eastAsia="Arial Unicode MS" w:hAnsi="Arial" w:cs="Arial"/>
          <w:sz w:val="16"/>
          <w:szCs w:val="16"/>
        </w:rPr>
        <w:t>c</w:t>
      </w:r>
      <w:r w:rsidRPr="00611EB4">
        <w:rPr>
          <w:rFonts w:ascii="Arial" w:eastAsia="Arial Unicode MS" w:hAnsi="Arial" w:cs="Arial"/>
          <w:sz w:val="16"/>
          <w:szCs w:val="16"/>
        </w:rPr>
        <w:t xml:space="preserve">orresponde </w:t>
      </w:r>
      <w:r w:rsidR="00266E43" w:rsidRPr="00611EB4">
        <w:rPr>
          <w:rFonts w:ascii="Arial" w:eastAsia="Arial Unicode MS" w:hAnsi="Arial" w:cs="Arial"/>
          <w:sz w:val="16"/>
          <w:szCs w:val="16"/>
        </w:rPr>
        <w:t>a</w:t>
      </w:r>
      <w:r w:rsidRPr="00611EB4">
        <w:rPr>
          <w:rFonts w:ascii="Arial" w:eastAsia="Arial Unicode MS" w:hAnsi="Arial" w:cs="Arial"/>
          <w:sz w:val="16"/>
          <w:szCs w:val="16"/>
        </w:rPr>
        <w:t xml:space="preserve">l </w:t>
      </w:r>
      <w:r w:rsidR="006A42C1" w:rsidRPr="00611EB4">
        <w:rPr>
          <w:rFonts w:ascii="Arial" w:eastAsia="Arial Unicode MS" w:hAnsi="Arial" w:cs="Arial"/>
          <w:sz w:val="16"/>
          <w:szCs w:val="16"/>
        </w:rPr>
        <w:t>acta de junta de aclaraciones</w:t>
      </w:r>
      <w:r w:rsidR="0067268F" w:rsidRPr="00611EB4">
        <w:rPr>
          <w:rFonts w:ascii="Arial" w:eastAsia="Arial Unicode MS" w:hAnsi="Arial" w:cs="Arial"/>
          <w:sz w:val="16"/>
          <w:szCs w:val="16"/>
        </w:rPr>
        <w:t xml:space="preserve"> </w:t>
      </w:r>
      <w:r w:rsidRPr="00611EB4">
        <w:rPr>
          <w:rFonts w:ascii="Arial" w:eastAsia="Arial Unicode MS" w:hAnsi="Arial" w:cs="Arial"/>
          <w:sz w:val="16"/>
          <w:szCs w:val="16"/>
        </w:rPr>
        <w:t xml:space="preserve">de la Licitación Pública </w:t>
      </w:r>
      <w:r w:rsidR="00AF0271" w:rsidRPr="00611EB4">
        <w:rPr>
          <w:rFonts w:ascii="Arial" w:eastAsia="Arial Unicode MS" w:hAnsi="Arial" w:cs="Arial"/>
          <w:sz w:val="16"/>
          <w:szCs w:val="16"/>
        </w:rPr>
        <w:t>Estatal</w:t>
      </w:r>
      <w:r w:rsidRPr="00611EB4">
        <w:rPr>
          <w:rFonts w:ascii="Arial" w:eastAsia="Arial Unicode MS" w:hAnsi="Arial" w:cs="Arial"/>
          <w:sz w:val="16"/>
          <w:szCs w:val="16"/>
        </w:rPr>
        <w:t xml:space="preserve"> presencial número </w:t>
      </w:r>
      <w:r w:rsidR="003B4CF4" w:rsidRPr="00611EB4">
        <w:rPr>
          <w:rFonts w:ascii="Arial" w:hAnsi="Arial" w:cs="Arial"/>
          <w:bCs/>
          <w:sz w:val="16"/>
          <w:szCs w:val="16"/>
        </w:rPr>
        <w:t>LPE/MOJ/SRHYM/DESPENSAS/03/2024</w:t>
      </w:r>
      <w:r w:rsidR="00FC4D31" w:rsidRPr="00611EB4">
        <w:rPr>
          <w:rFonts w:ascii="Arial" w:hAnsi="Arial" w:cs="Arial"/>
          <w:bCs/>
          <w:sz w:val="16"/>
          <w:szCs w:val="16"/>
        </w:rPr>
        <w:t xml:space="preserve"> </w:t>
      </w:r>
      <w:r w:rsidR="00056935" w:rsidRPr="00611EB4">
        <w:rPr>
          <w:rFonts w:ascii="Arial" w:hAnsi="Arial" w:cs="Arial"/>
          <w:bCs/>
          <w:sz w:val="16"/>
          <w:szCs w:val="16"/>
        </w:rPr>
        <w:t xml:space="preserve">relativa a la </w:t>
      </w:r>
      <w:r w:rsidR="003B4CF4" w:rsidRPr="00611EB4">
        <w:rPr>
          <w:rFonts w:ascii="Arial" w:hAnsi="Arial" w:cs="Arial"/>
          <w:bCs/>
          <w:sz w:val="16"/>
          <w:szCs w:val="16"/>
        </w:rPr>
        <w:t>ADQUISICIÓN DE DESPENSAS BIMESTRALES PARA LOS JUBILADOS, PENSIONADOS Y PENSIONISTAS DEL HONORABLE AYUNTAMIENTO DE OAXACA DE JUÁREZ, PARA EL EJERCICIO FISCAL 2024 (SEIS BIMESTRES)</w:t>
      </w:r>
      <w:r w:rsidR="00781633" w:rsidRPr="00611EB4">
        <w:rPr>
          <w:rFonts w:ascii="Arial" w:hAnsi="Arial" w:cs="Arial"/>
          <w:b/>
          <w:bCs/>
          <w:sz w:val="16"/>
          <w:szCs w:val="16"/>
        </w:rPr>
        <w:t>.</w:t>
      </w:r>
      <w:r w:rsidR="00AF0271" w:rsidRPr="00611EB4">
        <w:rPr>
          <w:rFonts w:ascii="Arial" w:hAnsi="Arial" w:cs="Arial"/>
          <w:b/>
          <w:sz w:val="16"/>
          <w:szCs w:val="16"/>
        </w:rPr>
        <w:t xml:space="preserve"> - - - - - - - - - - - - - - - - - - - - - - - - - - - - </w:t>
      </w:r>
      <w:r w:rsidR="00781633" w:rsidRPr="00611EB4">
        <w:rPr>
          <w:rFonts w:ascii="Arial" w:hAnsi="Arial" w:cs="Arial"/>
          <w:b/>
          <w:sz w:val="16"/>
          <w:szCs w:val="16"/>
        </w:rPr>
        <w:t>- - - - - - - - - - - - - - - - - - - -</w:t>
      </w:r>
      <w:r w:rsidR="00FC4D31" w:rsidRPr="00611EB4">
        <w:rPr>
          <w:rFonts w:ascii="Arial" w:hAnsi="Arial" w:cs="Arial"/>
          <w:b/>
          <w:sz w:val="16"/>
          <w:szCs w:val="16"/>
        </w:rPr>
        <w:t xml:space="preserve"> - - - - - - - - </w:t>
      </w:r>
    </w:p>
    <w:sectPr w:rsidR="002A0AA7" w:rsidRPr="00611EB4" w:rsidSect="003C50CC">
      <w:headerReference w:type="default" r:id="rId9"/>
      <w:footerReference w:type="default" r:id="rId10"/>
      <w:pgSz w:w="12240" w:h="15840"/>
      <w:pgMar w:top="1418" w:right="1608"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A5048" w14:textId="77777777" w:rsidR="00713D64" w:rsidRDefault="00713D64" w:rsidP="00301E57">
      <w:r>
        <w:separator/>
      </w:r>
    </w:p>
  </w:endnote>
  <w:endnote w:type="continuationSeparator" w:id="0">
    <w:p w14:paraId="2161B64C" w14:textId="77777777" w:rsidR="00713D64" w:rsidRDefault="00713D64" w:rsidP="0030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398F1" w14:textId="77777777" w:rsidR="00E93443" w:rsidRDefault="00E93443">
    <w:pPr>
      <w:tabs>
        <w:tab w:val="center" w:pos="4550"/>
        <w:tab w:val="left" w:pos="5818"/>
      </w:tabs>
      <w:ind w:right="260"/>
      <w:jc w:val="right"/>
      <w:rPr>
        <w:color w:val="222A35" w:themeColor="text2" w:themeShade="80"/>
      </w:rPr>
    </w:pPr>
    <w:r>
      <w:rPr>
        <w:color w:val="8496B0" w:themeColor="text2" w:themeTint="99"/>
        <w:spacing w:val="60"/>
      </w:rPr>
      <w:t>Página</w:t>
    </w:r>
    <w:r>
      <w:rPr>
        <w:color w:val="8496B0" w:themeColor="text2" w:themeTint="99"/>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Pr>
        <w:color w:val="323E4F" w:themeColor="text2" w:themeShade="BF"/>
      </w:rPr>
      <w:t>1</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Pr>
        <w:color w:val="323E4F" w:themeColor="text2" w:themeShade="BF"/>
      </w:rPr>
      <w:t>1</w:t>
    </w:r>
    <w:r>
      <w:rPr>
        <w:color w:val="323E4F" w:themeColor="text2" w:themeShade="BF"/>
      </w:rPr>
      <w:fldChar w:fldCharType="end"/>
    </w:r>
  </w:p>
  <w:p w14:paraId="6BE3AA4A" w14:textId="77777777" w:rsidR="001915BC" w:rsidRDefault="001915B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1D9A8" w14:textId="77777777" w:rsidR="00713D64" w:rsidRDefault="00713D64" w:rsidP="00301E57">
      <w:r>
        <w:separator/>
      </w:r>
    </w:p>
  </w:footnote>
  <w:footnote w:type="continuationSeparator" w:id="0">
    <w:p w14:paraId="4BE51658" w14:textId="77777777" w:rsidR="00713D64" w:rsidRDefault="00713D64" w:rsidP="00301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12872" w14:textId="466CF613" w:rsidR="001915BC" w:rsidRDefault="00FB1770">
    <w:pPr>
      <w:pStyle w:val="Encabezado"/>
      <w:rPr>
        <w:noProof/>
      </w:rPr>
    </w:pPr>
    <w:r>
      <w:rPr>
        <w:noProof/>
      </w:rPr>
      <w:drawing>
        <wp:anchor distT="0" distB="0" distL="114300" distR="114300" simplePos="0" relativeHeight="251659264" behindDoc="1" locked="0" layoutInCell="1" allowOverlap="1" wp14:anchorId="5D29055A" wp14:editId="395F0730">
          <wp:simplePos x="0" y="0"/>
          <wp:positionH relativeFrom="margin">
            <wp:align>center</wp:align>
          </wp:positionH>
          <wp:positionV relativeFrom="paragraph">
            <wp:posOffset>-294834</wp:posOffset>
          </wp:positionV>
          <wp:extent cx="7761531" cy="10036629"/>
          <wp:effectExtent l="0" t="0" r="0" b="3175"/>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1531" cy="1003662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7999BB" w14:textId="3CD2C0C3" w:rsidR="001915BC" w:rsidRDefault="001915BC">
    <w:pPr>
      <w:pStyle w:val="Encabezado"/>
      <w:rPr>
        <w:noProof/>
      </w:rPr>
    </w:pPr>
  </w:p>
  <w:p w14:paraId="4B096DF2" w14:textId="3C6E5996" w:rsidR="001915BC" w:rsidRDefault="001915BC">
    <w:pPr>
      <w:pStyle w:val="Encabezado"/>
      <w:rPr>
        <w:noProof/>
      </w:rPr>
    </w:pPr>
  </w:p>
  <w:p w14:paraId="7A56EE76" w14:textId="77777777" w:rsidR="001915BC" w:rsidRDefault="001915BC">
    <w:pPr>
      <w:pStyle w:val="Encabezado"/>
      <w:rPr>
        <w:noProof/>
      </w:rPr>
    </w:pPr>
  </w:p>
  <w:p w14:paraId="50B5DA41" w14:textId="77777777" w:rsidR="001915BC" w:rsidRDefault="001915BC">
    <w:pPr>
      <w:pStyle w:val="Encabezado"/>
      <w:rPr>
        <w:noProof/>
      </w:rPr>
    </w:pPr>
  </w:p>
  <w:p w14:paraId="147FACEB" w14:textId="77777777" w:rsidR="001915BC" w:rsidRDefault="001915BC">
    <w:pPr>
      <w:pStyle w:val="Encabezado"/>
      <w:rPr>
        <w:noProof/>
      </w:rPr>
    </w:pPr>
  </w:p>
  <w:p w14:paraId="472C5D43" w14:textId="77777777" w:rsidR="001915BC" w:rsidRDefault="001915BC">
    <w:pPr>
      <w:pStyle w:val="Encabezado"/>
      <w:rPr>
        <w:noProof/>
      </w:rPr>
    </w:pPr>
  </w:p>
  <w:p w14:paraId="7EF4D57E" w14:textId="1AF4448E" w:rsidR="00301E57" w:rsidRDefault="00301E5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4BF1"/>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9469DD"/>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FB51B8"/>
    <w:multiLevelType w:val="hybridMultilevel"/>
    <w:tmpl w:val="6E5AE342"/>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 w15:restartNumberingAfterBreak="0">
    <w:nsid w:val="1CFB0A73"/>
    <w:multiLevelType w:val="multilevel"/>
    <w:tmpl w:val="10D621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E605C7"/>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754A8A"/>
    <w:multiLevelType w:val="hybridMultilevel"/>
    <w:tmpl w:val="887691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7F1C26"/>
    <w:multiLevelType w:val="hybridMultilevel"/>
    <w:tmpl w:val="2C74D1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A11DF0"/>
    <w:multiLevelType w:val="hybridMultilevel"/>
    <w:tmpl w:val="5DA04C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21E5687"/>
    <w:multiLevelType w:val="hybridMultilevel"/>
    <w:tmpl w:val="409E598E"/>
    <w:lvl w:ilvl="0" w:tplc="0642840C">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4277B8C"/>
    <w:multiLevelType w:val="hybridMultilevel"/>
    <w:tmpl w:val="C916ED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CB664C8"/>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1E40ECF"/>
    <w:multiLevelType w:val="hybridMultilevel"/>
    <w:tmpl w:val="76B6C0F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55917F2"/>
    <w:multiLevelType w:val="hybridMultilevel"/>
    <w:tmpl w:val="6EA07E9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49DB1594"/>
    <w:multiLevelType w:val="hybridMultilevel"/>
    <w:tmpl w:val="89224DDC"/>
    <w:lvl w:ilvl="0" w:tplc="6E6A6C1A">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DD772D4"/>
    <w:multiLevelType w:val="hybridMultilevel"/>
    <w:tmpl w:val="20E2E300"/>
    <w:lvl w:ilvl="0" w:tplc="8564C304">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54A3CE8"/>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90132B0"/>
    <w:multiLevelType w:val="hybridMultilevel"/>
    <w:tmpl w:val="97844CA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AC17115"/>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CE917ED"/>
    <w:multiLevelType w:val="hybridMultilevel"/>
    <w:tmpl w:val="C576C7A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1E97891"/>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3FD7718"/>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CB623AD"/>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33307913">
    <w:abstractNumId w:val="17"/>
  </w:num>
  <w:num w:numId="2" w16cid:durableId="2127235884">
    <w:abstractNumId w:val="6"/>
  </w:num>
  <w:num w:numId="3" w16cid:durableId="145587503">
    <w:abstractNumId w:val="19"/>
  </w:num>
  <w:num w:numId="4" w16cid:durableId="364448176">
    <w:abstractNumId w:val="20"/>
  </w:num>
  <w:num w:numId="5" w16cid:durableId="695229531">
    <w:abstractNumId w:val="4"/>
  </w:num>
  <w:num w:numId="6" w16cid:durableId="1779447264">
    <w:abstractNumId w:val="10"/>
  </w:num>
  <w:num w:numId="7" w16cid:durableId="955521461">
    <w:abstractNumId w:val="15"/>
  </w:num>
  <w:num w:numId="8" w16cid:durableId="957637181">
    <w:abstractNumId w:val="21"/>
  </w:num>
  <w:num w:numId="9" w16cid:durableId="944117811">
    <w:abstractNumId w:val="1"/>
  </w:num>
  <w:num w:numId="10" w16cid:durableId="145125672">
    <w:abstractNumId w:val="0"/>
  </w:num>
  <w:num w:numId="11" w16cid:durableId="262348508">
    <w:abstractNumId w:val="16"/>
  </w:num>
  <w:num w:numId="12" w16cid:durableId="764422594">
    <w:abstractNumId w:val="11"/>
  </w:num>
  <w:num w:numId="13" w16cid:durableId="284700698">
    <w:abstractNumId w:val="14"/>
  </w:num>
  <w:num w:numId="14" w16cid:durableId="131484547">
    <w:abstractNumId w:val="8"/>
  </w:num>
  <w:num w:numId="15" w16cid:durableId="1235360968">
    <w:abstractNumId w:val="13"/>
  </w:num>
  <w:num w:numId="16" w16cid:durableId="80109830">
    <w:abstractNumId w:val="9"/>
  </w:num>
  <w:num w:numId="17" w16cid:durableId="1539202646">
    <w:abstractNumId w:val="2"/>
  </w:num>
  <w:num w:numId="18" w16cid:durableId="2022856418">
    <w:abstractNumId w:val="12"/>
  </w:num>
  <w:num w:numId="19" w16cid:durableId="1610969864">
    <w:abstractNumId w:val="5"/>
  </w:num>
  <w:num w:numId="20" w16cid:durableId="2060081816">
    <w:abstractNumId w:val="7"/>
  </w:num>
  <w:num w:numId="21" w16cid:durableId="521893486">
    <w:abstractNumId w:val="3"/>
  </w:num>
  <w:num w:numId="22" w16cid:durableId="5419889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E57"/>
    <w:rsid w:val="00000A24"/>
    <w:rsid w:val="0000473E"/>
    <w:rsid w:val="00005EF7"/>
    <w:rsid w:val="00022B96"/>
    <w:rsid w:val="000240CA"/>
    <w:rsid w:val="00025B35"/>
    <w:rsid w:val="00031807"/>
    <w:rsid w:val="00033D84"/>
    <w:rsid w:val="00047A79"/>
    <w:rsid w:val="00056535"/>
    <w:rsid w:val="00056935"/>
    <w:rsid w:val="00075EDD"/>
    <w:rsid w:val="00077ED9"/>
    <w:rsid w:val="00082DFF"/>
    <w:rsid w:val="00083667"/>
    <w:rsid w:val="00084FA8"/>
    <w:rsid w:val="000912E9"/>
    <w:rsid w:val="000A2047"/>
    <w:rsid w:val="000A50DE"/>
    <w:rsid w:val="000A67B7"/>
    <w:rsid w:val="000B1904"/>
    <w:rsid w:val="000B2ABE"/>
    <w:rsid w:val="000B5DC7"/>
    <w:rsid w:val="000C408B"/>
    <w:rsid w:val="000C5584"/>
    <w:rsid w:val="000C5966"/>
    <w:rsid w:val="000D1C16"/>
    <w:rsid w:val="000D2302"/>
    <w:rsid w:val="000E6E81"/>
    <w:rsid w:val="000F1FF0"/>
    <w:rsid w:val="000F6FA7"/>
    <w:rsid w:val="00102978"/>
    <w:rsid w:val="00102CEB"/>
    <w:rsid w:val="001209C5"/>
    <w:rsid w:val="001241DE"/>
    <w:rsid w:val="0012664C"/>
    <w:rsid w:val="00127D33"/>
    <w:rsid w:val="001312B0"/>
    <w:rsid w:val="00133DDD"/>
    <w:rsid w:val="001352AE"/>
    <w:rsid w:val="0013661C"/>
    <w:rsid w:val="00141966"/>
    <w:rsid w:val="001466C7"/>
    <w:rsid w:val="00171F7B"/>
    <w:rsid w:val="001775FC"/>
    <w:rsid w:val="001915BC"/>
    <w:rsid w:val="00193143"/>
    <w:rsid w:val="001B0089"/>
    <w:rsid w:val="001B0267"/>
    <w:rsid w:val="001B197A"/>
    <w:rsid w:val="001B1DD6"/>
    <w:rsid w:val="001B4CB9"/>
    <w:rsid w:val="001B4EF4"/>
    <w:rsid w:val="001C0FB4"/>
    <w:rsid w:val="001C59AD"/>
    <w:rsid w:val="001D2C05"/>
    <w:rsid w:val="001D2D4F"/>
    <w:rsid w:val="001D7FFB"/>
    <w:rsid w:val="001E6DD3"/>
    <w:rsid w:val="001F1161"/>
    <w:rsid w:val="001F60F8"/>
    <w:rsid w:val="001F7108"/>
    <w:rsid w:val="00212EA7"/>
    <w:rsid w:val="002150AD"/>
    <w:rsid w:val="00221A04"/>
    <w:rsid w:val="00223567"/>
    <w:rsid w:val="002261A5"/>
    <w:rsid w:val="00227CB4"/>
    <w:rsid w:val="00227EB5"/>
    <w:rsid w:val="00232293"/>
    <w:rsid w:val="002336CE"/>
    <w:rsid w:val="00233A0D"/>
    <w:rsid w:val="00235664"/>
    <w:rsid w:val="0024112D"/>
    <w:rsid w:val="0025000D"/>
    <w:rsid w:val="00255367"/>
    <w:rsid w:val="0025618B"/>
    <w:rsid w:val="00256CA3"/>
    <w:rsid w:val="00260C6D"/>
    <w:rsid w:val="00265705"/>
    <w:rsid w:val="00265A19"/>
    <w:rsid w:val="00266E43"/>
    <w:rsid w:val="00283A7E"/>
    <w:rsid w:val="002908E0"/>
    <w:rsid w:val="002908F9"/>
    <w:rsid w:val="00295B85"/>
    <w:rsid w:val="002A0AA7"/>
    <w:rsid w:val="002C3010"/>
    <w:rsid w:val="002C32BA"/>
    <w:rsid w:val="002D2DD9"/>
    <w:rsid w:val="002D5366"/>
    <w:rsid w:val="002E193C"/>
    <w:rsid w:val="002E59DF"/>
    <w:rsid w:val="002E716E"/>
    <w:rsid w:val="002F16F1"/>
    <w:rsid w:val="00300939"/>
    <w:rsid w:val="00301E57"/>
    <w:rsid w:val="00306366"/>
    <w:rsid w:val="00313FF8"/>
    <w:rsid w:val="00324A4B"/>
    <w:rsid w:val="003262B2"/>
    <w:rsid w:val="00340F43"/>
    <w:rsid w:val="00347474"/>
    <w:rsid w:val="00351C77"/>
    <w:rsid w:val="00352638"/>
    <w:rsid w:val="00363572"/>
    <w:rsid w:val="00364070"/>
    <w:rsid w:val="003645D6"/>
    <w:rsid w:val="00365D7C"/>
    <w:rsid w:val="00393144"/>
    <w:rsid w:val="003932AB"/>
    <w:rsid w:val="003A2534"/>
    <w:rsid w:val="003B2972"/>
    <w:rsid w:val="003B46CB"/>
    <w:rsid w:val="003B4CF4"/>
    <w:rsid w:val="003B6FB2"/>
    <w:rsid w:val="003C50CC"/>
    <w:rsid w:val="003E15EA"/>
    <w:rsid w:val="003E3E35"/>
    <w:rsid w:val="003E6370"/>
    <w:rsid w:val="003F4F66"/>
    <w:rsid w:val="00400B1D"/>
    <w:rsid w:val="00401518"/>
    <w:rsid w:val="0041349B"/>
    <w:rsid w:val="00417A93"/>
    <w:rsid w:val="00424E62"/>
    <w:rsid w:val="0043116A"/>
    <w:rsid w:val="004424A6"/>
    <w:rsid w:val="00443009"/>
    <w:rsid w:val="00445845"/>
    <w:rsid w:val="004503F5"/>
    <w:rsid w:val="00452801"/>
    <w:rsid w:val="00452CBF"/>
    <w:rsid w:val="004721E5"/>
    <w:rsid w:val="00472371"/>
    <w:rsid w:val="00473215"/>
    <w:rsid w:val="004750A4"/>
    <w:rsid w:val="004764E3"/>
    <w:rsid w:val="004822AB"/>
    <w:rsid w:val="00484922"/>
    <w:rsid w:val="00486D24"/>
    <w:rsid w:val="004902EE"/>
    <w:rsid w:val="00494B4D"/>
    <w:rsid w:val="00495FAC"/>
    <w:rsid w:val="004A1657"/>
    <w:rsid w:val="004A398F"/>
    <w:rsid w:val="004A478A"/>
    <w:rsid w:val="004B3934"/>
    <w:rsid w:val="004B65B6"/>
    <w:rsid w:val="004C1C73"/>
    <w:rsid w:val="004C1D5F"/>
    <w:rsid w:val="004C7880"/>
    <w:rsid w:val="004E37B0"/>
    <w:rsid w:val="004E732A"/>
    <w:rsid w:val="004F69E1"/>
    <w:rsid w:val="005065BB"/>
    <w:rsid w:val="00512203"/>
    <w:rsid w:val="00514942"/>
    <w:rsid w:val="0051544E"/>
    <w:rsid w:val="00522BB3"/>
    <w:rsid w:val="0052459C"/>
    <w:rsid w:val="00525C4C"/>
    <w:rsid w:val="0053134C"/>
    <w:rsid w:val="00536B64"/>
    <w:rsid w:val="00542C5F"/>
    <w:rsid w:val="00544358"/>
    <w:rsid w:val="0055126D"/>
    <w:rsid w:val="0056075E"/>
    <w:rsid w:val="00561252"/>
    <w:rsid w:val="00561386"/>
    <w:rsid w:val="005614FD"/>
    <w:rsid w:val="0058431E"/>
    <w:rsid w:val="005A2A2F"/>
    <w:rsid w:val="005A2BFA"/>
    <w:rsid w:val="005A38E8"/>
    <w:rsid w:val="005A3A62"/>
    <w:rsid w:val="005A49C9"/>
    <w:rsid w:val="005A6D56"/>
    <w:rsid w:val="005C26FF"/>
    <w:rsid w:val="005D1300"/>
    <w:rsid w:val="005D3707"/>
    <w:rsid w:val="005D6454"/>
    <w:rsid w:val="005E182D"/>
    <w:rsid w:val="005E1FB4"/>
    <w:rsid w:val="005F19E7"/>
    <w:rsid w:val="005F6D34"/>
    <w:rsid w:val="00611EB4"/>
    <w:rsid w:val="00612FC6"/>
    <w:rsid w:val="00614736"/>
    <w:rsid w:val="0062759A"/>
    <w:rsid w:val="0063060D"/>
    <w:rsid w:val="0064043A"/>
    <w:rsid w:val="0064174E"/>
    <w:rsid w:val="00642C9B"/>
    <w:rsid w:val="00653C2C"/>
    <w:rsid w:val="00661275"/>
    <w:rsid w:val="006629F8"/>
    <w:rsid w:val="00671B03"/>
    <w:rsid w:val="0067268F"/>
    <w:rsid w:val="00676BCF"/>
    <w:rsid w:val="00680616"/>
    <w:rsid w:val="00681212"/>
    <w:rsid w:val="006921CA"/>
    <w:rsid w:val="006A42C1"/>
    <w:rsid w:val="006A6B0C"/>
    <w:rsid w:val="006B2732"/>
    <w:rsid w:val="006B2C11"/>
    <w:rsid w:val="006B5140"/>
    <w:rsid w:val="006B5428"/>
    <w:rsid w:val="006B54ED"/>
    <w:rsid w:val="006B69AF"/>
    <w:rsid w:val="006C6546"/>
    <w:rsid w:val="006D5C2E"/>
    <w:rsid w:val="006E57D9"/>
    <w:rsid w:val="006E5C0A"/>
    <w:rsid w:val="006E6065"/>
    <w:rsid w:val="006E6756"/>
    <w:rsid w:val="006F0A4A"/>
    <w:rsid w:val="0070168F"/>
    <w:rsid w:val="00704C6F"/>
    <w:rsid w:val="00713D64"/>
    <w:rsid w:val="007157C6"/>
    <w:rsid w:val="00721C97"/>
    <w:rsid w:val="00734854"/>
    <w:rsid w:val="00736F63"/>
    <w:rsid w:val="00737E4C"/>
    <w:rsid w:val="00743223"/>
    <w:rsid w:val="00750B9C"/>
    <w:rsid w:val="007515BA"/>
    <w:rsid w:val="00751BD0"/>
    <w:rsid w:val="007526B2"/>
    <w:rsid w:val="007614B5"/>
    <w:rsid w:val="00772288"/>
    <w:rsid w:val="00781633"/>
    <w:rsid w:val="00781F04"/>
    <w:rsid w:val="00790C73"/>
    <w:rsid w:val="00795753"/>
    <w:rsid w:val="007A6C6F"/>
    <w:rsid w:val="007B34A9"/>
    <w:rsid w:val="007B7F32"/>
    <w:rsid w:val="007C1525"/>
    <w:rsid w:val="007C686A"/>
    <w:rsid w:val="007D1053"/>
    <w:rsid w:val="007D30A9"/>
    <w:rsid w:val="007D4EF9"/>
    <w:rsid w:val="007D6D5C"/>
    <w:rsid w:val="007D782D"/>
    <w:rsid w:val="007E1B00"/>
    <w:rsid w:val="007E576F"/>
    <w:rsid w:val="007F391C"/>
    <w:rsid w:val="007F4A23"/>
    <w:rsid w:val="007F6FA3"/>
    <w:rsid w:val="007F7EA7"/>
    <w:rsid w:val="00800254"/>
    <w:rsid w:val="00803985"/>
    <w:rsid w:val="00803FD4"/>
    <w:rsid w:val="00804C9D"/>
    <w:rsid w:val="00813B7F"/>
    <w:rsid w:val="0081526C"/>
    <w:rsid w:val="008174E5"/>
    <w:rsid w:val="00821F51"/>
    <w:rsid w:val="008261D7"/>
    <w:rsid w:val="0083451B"/>
    <w:rsid w:val="00842911"/>
    <w:rsid w:val="008451B6"/>
    <w:rsid w:val="0085077A"/>
    <w:rsid w:val="0085420C"/>
    <w:rsid w:val="00855737"/>
    <w:rsid w:val="00865D8E"/>
    <w:rsid w:val="00872D2E"/>
    <w:rsid w:val="00875BF4"/>
    <w:rsid w:val="008822DB"/>
    <w:rsid w:val="00883C3E"/>
    <w:rsid w:val="008849F5"/>
    <w:rsid w:val="00891834"/>
    <w:rsid w:val="00897293"/>
    <w:rsid w:val="008A4E1A"/>
    <w:rsid w:val="008B066A"/>
    <w:rsid w:val="008B1109"/>
    <w:rsid w:val="008B24A6"/>
    <w:rsid w:val="008B2929"/>
    <w:rsid w:val="008C2487"/>
    <w:rsid w:val="008C405C"/>
    <w:rsid w:val="008C4E1A"/>
    <w:rsid w:val="008C563B"/>
    <w:rsid w:val="008C6614"/>
    <w:rsid w:val="008D256F"/>
    <w:rsid w:val="008D5416"/>
    <w:rsid w:val="008E4187"/>
    <w:rsid w:val="008F2460"/>
    <w:rsid w:val="0090646E"/>
    <w:rsid w:val="00906565"/>
    <w:rsid w:val="00910E69"/>
    <w:rsid w:val="0091577C"/>
    <w:rsid w:val="009211E5"/>
    <w:rsid w:val="00930D6B"/>
    <w:rsid w:val="009350CC"/>
    <w:rsid w:val="0093704F"/>
    <w:rsid w:val="00941BA1"/>
    <w:rsid w:val="00941CD8"/>
    <w:rsid w:val="00943E79"/>
    <w:rsid w:val="00961217"/>
    <w:rsid w:val="0096364E"/>
    <w:rsid w:val="00965B9E"/>
    <w:rsid w:val="0096649B"/>
    <w:rsid w:val="00966B6D"/>
    <w:rsid w:val="00972882"/>
    <w:rsid w:val="009751AB"/>
    <w:rsid w:val="009809A0"/>
    <w:rsid w:val="009817B5"/>
    <w:rsid w:val="00986E0D"/>
    <w:rsid w:val="0099448C"/>
    <w:rsid w:val="009A074D"/>
    <w:rsid w:val="009A45F4"/>
    <w:rsid w:val="009B2C59"/>
    <w:rsid w:val="009D0B4C"/>
    <w:rsid w:val="009D1C95"/>
    <w:rsid w:val="009E1086"/>
    <w:rsid w:val="009E203A"/>
    <w:rsid w:val="009F2B36"/>
    <w:rsid w:val="009F3839"/>
    <w:rsid w:val="00A06BD5"/>
    <w:rsid w:val="00A17A4D"/>
    <w:rsid w:val="00A247F6"/>
    <w:rsid w:val="00A24D26"/>
    <w:rsid w:val="00A26CEB"/>
    <w:rsid w:val="00A32A06"/>
    <w:rsid w:val="00A34172"/>
    <w:rsid w:val="00A35105"/>
    <w:rsid w:val="00A351F0"/>
    <w:rsid w:val="00A411C1"/>
    <w:rsid w:val="00A41EA6"/>
    <w:rsid w:val="00A4250A"/>
    <w:rsid w:val="00A5116A"/>
    <w:rsid w:val="00A5419D"/>
    <w:rsid w:val="00A54F05"/>
    <w:rsid w:val="00A67D2B"/>
    <w:rsid w:val="00A70616"/>
    <w:rsid w:val="00A7607B"/>
    <w:rsid w:val="00A8575D"/>
    <w:rsid w:val="00AA360B"/>
    <w:rsid w:val="00AA442C"/>
    <w:rsid w:val="00AA4ED9"/>
    <w:rsid w:val="00AB1C25"/>
    <w:rsid w:val="00AB582E"/>
    <w:rsid w:val="00AC6614"/>
    <w:rsid w:val="00AD5F2C"/>
    <w:rsid w:val="00AE01AC"/>
    <w:rsid w:val="00AE4D5F"/>
    <w:rsid w:val="00AE4F25"/>
    <w:rsid w:val="00AF0271"/>
    <w:rsid w:val="00AF2B6C"/>
    <w:rsid w:val="00AF47DD"/>
    <w:rsid w:val="00AF756B"/>
    <w:rsid w:val="00B054EB"/>
    <w:rsid w:val="00B10FEF"/>
    <w:rsid w:val="00B14DDE"/>
    <w:rsid w:val="00B25D46"/>
    <w:rsid w:val="00B264E7"/>
    <w:rsid w:val="00B30C14"/>
    <w:rsid w:val="00B30FC7"/>
    <w:rsid w:val="00B356E1"/>
    <w:rsid w:val="00B35EBD"/>
    <w:rsid w:val="00B532DB"/>
    <w:rsid w:val="00B53FB9"/>
    <w:rsid w:val="00B5651A"/>
    <w:rsid w:val="00B64D87"/>
    <w:rsid w:val="00B6528C"/>
    <w:rsid w:val="00B814D9"/>
    <w:rsid w:val="00B82260"/>
    <w:rsid w:val="00B86C58"/>
    <w:rsid w:val="00B9027A"/>
    <w:rsid w:val="00B92368"/>
    <w:rsid w:val="00B97657"/>
    <w:rsid w:val="00BA15F0"/>
    <w:rsid w:val="00BA6C52"/>
    <w:rsid w:val="00BA7267"/>
    <w:rsid w:val="00BB3F72"/>
    <w:rsid w:val="00BB7CF2"/>
    <w:rsid w:val="00BC0565"/>
    <w:rsid w:val="00BC19AA"/>
    <w:rsid w:val="00BC2843"/>
    <w:rsid w:val="00BC689E"/>
    <w:rsid w:val="00BC7186"/>
    <w:rsid w:val="00BD28DD"/>
    <w:rsid w:val="00BD4F98"/>
    <w:rsid w:val="00BD5A87"/>
    <w:rsid w:val="00BD5FCA"/>
    <w:rsid w:val="00BF7A60"/>
    <w:rsid w:val="00C14CD3"/>
    <w:rsid w:val="00C168F9"/>
    <w:rsid w:val="00C21BA1"/>
    <w:rsid w:val="00C21BF5"/>
    <w:rsid w:val="00C259F5"/>
    <w:rsid w:val="00C338E8"/>
    <w:rsid w:val="00C37D18"/>
    <w:rsid w:val="00C63420"/>
    <w:rsid w:val="00C73A40"/>
    <w:rsid w:val="00C80502"/>
    <w:rsid w:val="00C82182"/>
    <w:rsid w:val="00C909E7"/>
    <w:rsid w:val="00C9119F"/>
    <w:rsid w:val="00C92D96"/>
    <w:rsid w:val="00C950BF"/>
    <w:rsid w:val="00CA098E"/>
    <w:rsid w:val="00CA1CE8"/>
    <w:rsid w:val="00CA6AB2"/>
    <w:rsid w:val="00CA7747"/>
    <w:rsid w:val="00CB0869"/>
    <w:rsid w:val="00CB2385"/>
    <w:rsid w:val="00CB6295"/>
    <w:rsid w:val="00CB7696"/>
    <w:rsid w:val="00CD01F0"/>
    <w:rsid w:val="00CD6390"/>
    <w:rsid w:val="00CE3092"/>
    <w:rsid w:val="00D11DFE"/>
    <w:rsid w:val="00D15BFC"/>
    <w:rsid w:val="00D16C8A"/>
    <w:rsid w:val="00D17494"/>
    <w:rsid w:val="00D26F19"/>
    <w:rsid w:val="00D30A6A"/>
    <w:rsid w:val="00D32266"/>
    <w:rsid w:val="00D376E6"/>
    <w:rsid w:val="00D377C8"/>
    <w:rsid w:val="00D55090"/>
    <w:rsid w:val="00D60266"/>
    <w:rsid w:val="00D66AD5"/>
    <w:rsid w:val="00D66C24"/>
    <w:rsid w:val="00D74957"/>
    <w:rsid w:val="00D929E4"/>
    <w:rsid w:val="00D953AF"/>
    <w:rsid w:val="00DB10A8"/>
    <w:rsid w:val="00DB2C74"/>
    <w:rsid w:val="00DC1FA5"/>
    <w:rsid w:val="00DC6457"/>
    <w:rsid w:val="00DD3B58"/>
    <w:rsid w:val="00DE06E9"/>
    <w:rsid w:val="00DE1B8B"/>
    <w:rsid w:val="00DE59B8"/>
    <w:rsid w:val="00DE67DB"/>
    <w:rsid w:val="00DF06EE"/>
    <w:rsid w:val="00DF2C24"/>
    <w:rsid w:val="00DF4D23"/>
    <w:rsid w:val="00E0120A"/>
    <w:rsid w:val="00E05B3F"/>
    <w:rsid w:val="00E06637"/>
    <w:rsid w:val="00E12710"/>
    <w:rsid w:val="00E127B4"/>
    <w:rsid w:val="00E1526C"/>
    <w:rsid w:val="00E2033F"/>
    <w:rsid w:val="00E2613F"/>
    <w:rsid w:val="00E31FD9"/>
    <w:rsid w:val="00E4428A"/>
    <w:rsid w:val="00E467AF"/>
    <w:rsid w:val="00E46A46"/>
    <w:rsid w:val="00E47C06"/>
    <w:rsid w:val="00E50D0E"/>
    <w:rsid w:val="00E514D4"/>
    <w:rsid w:val="00E52236"/>
    <w:rsid w:val="00E77436"/>
    <w:rsid w:val="00E90DAA"/>
    <w:rsid w:val="00E9211F"/>
    <w:rsid w:val="00E93443"/>
    <w:rsid w:val="00E94478"/>
    <w:rsid w:val="00EA7F45"/>
    <w:rsid w:val="00EC5AE0"/>
    <w:rsid w:val="00EC6E49"/>
    <w:rsid w:val="00ED0796"/>
    <w:rsid w:val="00ED3FF7"/>
    <w:rsid w:val="00EE17C4"/>
    <w:rsid w:val="00EF1BBA"/>
    <w:rsid w:val="00EF7B82"/>
    <w:rsid w:val="00F016F0"/>
    <w:rsid w:val="00F01D33"/>
    <w:rsid w:val="00F07F0B"/>
    <w:rsid w:val="00F151AB"/>
    <w:rsid w:val="00F3472E"/>
    <w:rsid w:val="00F50A8A"/>
    <w:rsid w:val="00F51626"/>
    <w:rsid w:val="00F536D5"/>
    <w:rsid w:val="00F60559"/>
    <w:rsid w:val="00F6260E"/>
    <w:rsid w:val="00F627D7"/>
    <w:rsid w:val="00F63046"/>
    <w:rsid w:val="00F63302"/>
    <w:rsid w:val="00F63869"/>
    <w:rsid w:val="00F639BA"/>
    <w:rsid w:val="00F744AB"/>
    <w:rsid w:val="00F75D0C"/>
    <w:rsid w:val="00F763A3"/>
    <w:rsid w:val="00F77232"/>
    <w:rsid w:val="00F962FC"/>
    <w:rsid w:val="00FA2B50"/>
    <w:rsid w:val="00FB1770"/>
    <w:rsid w:val="00FB4AA7"/>
    <w:rsid w:val="00FB6C8E"/>
    <w:rsid w:val="00FC1C2B"/>
    <w:rsid w:val="00FC275B"/>
    <w:rsid w:val="00FC2FE9"/>
    <w:rsid w:val="00FC3AA8"/>
    <w:rsid w:val="00FC3B38"/>
    <w:rsid w:val="00FC4D31"/>
    <w:rsid w:val="00FC6D4B"/>
    <w:rsid w:val="00FD02E7"/>
    <w:rsid w:val="00FD294F"/>
    <w:rsid w:val="00FD46E1"/>
    <w:rsid w:val="00FD6744"/>
    <w:rsid w:val="00FE2FBC"/>
    <w:rsid w:val="00FF31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13B9DF"/>
  <w15:chartTrackingRefBased/>
  <w15:docId w15:val="{EE06A8B9-A9AF-43D4-B278-4E92421D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633"/>
    <w:pPr>
      <w:spacing w:after="0" w:line="240" w:lineRule="auto"/>
    </w:pPr>
    <w:rPr>
      <w:sz w:val="24"/>
      <w:szCs w:val="24"/>
      <w:lang w:val="es-ES"/>
    </w:rPr>
  </w:style>
  <w:style w:type="paragraph" w:styleId="Ttulo1">
    <w:name w:val="heading 1"/>
    <w:basedOn w:val="Normal"/>
    <w:next w:val="Normal"/>
    <w:link w:val="Ttulo1Car"/>
    <w:uiPriority w:val="9"/>
    <w:qFormat/>
    <w:rsid w:val="001352A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1E57"/>
    <w:pPr>
      <w:tabs>
        <w:tab w:val="center" w:pos="4419"/>
        <w:tab w:val="right" w:pos="8838"/>
      </w:tabs>
    </w:pPr>
  </w:style>
  <w:style w:type="character" w:customStyle="1" w:styleId="EncabezadoCar">
    <w:name w:val="Encabezado Car"/>
    <w:basedOn w:val="Fuentedeprrafopredeter"/>
    <w:link w:val="Encabezado"/>
    <w:uiPriority w:val="99"/>
    <w:rsid w:val="00301E57"/>
  </w:style>
  <w:style w:type="paragraph" w:styleId="Piedepgina">
    <w:name w:val="footer"/>
    <w:basedOn w:val="Normal"/>
    <w:link w:val="PiedepginaCar"/>
    <w:uiPriority w:val="99"/>
    <w:unhideWhenUsed/>
    <w:rsid w:val="00301E57"/>
    <w:pPr>
      <w:tabs>
        <w:tab w:val="center" w:pos="4419"/>
        <w:tab w:val="right" w:pos="8838"/>
      </w:tabs>
    </w:pPr>
  </w:style>
  <w:style w:type="character" w:customStyle="1" w:styleId="PiedepginaCar">
    <w:name w:val="Pie de página Car"/>
    <w:basedOn w:val="Fuentedeprrafopredeter"/>
    <w:link w:val="Piedepgina"/>
    <w:uiPriority w:val="99"/>
    <w:rsid w:val="00301E57"/>
  </w:style>
  <w:style w:type="table" w:styleId="Tablaconcuadrcula">
    <w:name w:val="Table Grid"/>
    <w:basedOn w:val="Tablanormal"/>
    <w:uiPriority w:val="59"/>
    <w:rsid w:val="00191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 List,FooterText,numbered,Paragraphe de liste1,Bulletr List Paragraph,列出段落,列出段落1,lp1,List Paragraph1,Lista vistosa - Énfasis 11,List Paragraph11,Colorful List - Accent 11,Footnote,titulo5,viñetas,TítuloB,Listas,Lista de nivel 1"/>
    <w:basedOn w:val="Normal"/>
    <w:link w:val="PrrafodelistaCar"/>
    <w:uiPriority w:val="34"/>
    <w:qFormat/>
    <w:rsid w:val="001915BC"/>
    <w:pPr>
      <w:ind w:left="720"/>
      <w:contextualSpacing/>
    </w:pPr>
  </w:style>
  <w:style w:type="character" w:styleId="nfasis">
    <w:name w:val="Emphasis"/>
    <w:basedOn w:val="Fuentedeprrafopredeter"/>
    <w:uiPriority w:val="20"/>
    <w:qFormat/>
    <w:rsid w:val="007526B2"/>
    <w:rPr>
      <w:i/>
      <w:iCs/>
    </w:rPr>
  </w:style>
  <w:style w:type="paragraph" w:styleId="Textonotapie">
    <w:name w:val="footnote text"/>
    <w:basedOn w:val="Normal"/>
    <w:link w:val="TextonotapieCar"/>
    <w:semiHidden/>
    <w:rsid w:val="0067268F"/>
    <w:rPr>
      <w:rFonts w:ascii="Times New Roman" w:eastAsia="Times New Roman" w:hAnsi="Times New Roman" w:cs="Times New Roman"/>
      <w:sz w:val="20"/>
      <w:szCs w:val="20"/>
      <w:lang w:val="es-MX" w:eastAsia="es-ES"/>
    </w:rPr>
  </w:style>
  <w:style w:type="character" w:customStyle="1" w:styleId="TextonotapieCar">
    <w:name w:val="Texto nota pie Car"/>
    <w:basedOn w:val="Fuentedeprrafopredeter"/>
    <w:link w:val="Textonotapie"/>
    <w:semiHidden/>
    <w:rsid w:val="0067268F"/>
    <w:rPr>
      <w:rFonts w:ascii="Times New Roman" w:eastAsia="Times New Roman" w:hAnsi="Times New Roman" w:cs="Times New Roman"/>
      <w:sz w:val="20"/>
      <w:szCs w:val="20"/>
      <w:lang w:eastAsia="es-ES"/>
    </w:rPr>
  </w:style>
  <w:style w:type="character" w:styleId="Refdenotaalpie">
    <w:name w:val="footnote reference"/>
    <w:semiHidden/>
    <w:rsid w:val="0067268F"/>
    <w:rPr>
      <w:vertAlign w:val="superscript"/>
    </w:rPr>
  </w:style>
  <w:style w:type="character" w:styleId="Hipervnculo">
    <w:name w:val="Hyperlink"/>
    <w:basedOn w:val="Fuentedeprrafopredeter"/>
    <w:uiPriority w:val="99"/>
    <w:unhideWhenUsed/>
    <w:rsid w:val="00544358"/>
    <w:rPr>
      <w:color w:val="0563C1" w:themeColor="hyperlink"/>
      <w:u w:val="single"/>
    </w:rPr>
  </w:style>
  <w:style w:type="character" w:styleId="Mencinsinresolver">
    <w:name w:val="Unresolved Mention"/>
    <w:basedOn w:val="Fuentedeprrafopredeter"/>
    <w:uiPriority w:val="99"/>
    <w:semiHidden/>
    <w:unhideWhenUsed/>
    <w:rsid w:val="00544358"/>
    <w:rPr>
      <w:color w:val="605E5C"/>
      <w:shd w:val="clear" w:color="auto" w:fill="E1DFDD"/>
    </w:rPr>
  </w:style>
  <w:style w:type="character" w:customStyle="1" w:styleId="PrrafodelistaCar">
    <w:name w:val="Párrafo de lista Car"/>
    <w:aliases w:val="Bullet List Car,FooterText Car,numbered Car,Paragraphe de liste1 Car,Bulletr List Paragraph Car,列出段落 Car,列出段落1 Car,lp1 Car,List Paragraph1 Car,Lista vistosa - Énfasis 11 Car,List Paragraph11 Car,Colorful List - Accent 11 Car"/>
    <w:link w:val="Prrafodelista"/>
    <w:uiPriority w:val="34"/>
    <w:locked/>
    <w:rsid w:val="00A67D2B"/>
    <w:rPr>
      <w:sz w:val="24"/>
      <w:szCs w:val="24"/>
      <w:lang w:val="es-ES"/>
    </w:rPr>
  </w:style>
  <w:style w:type="character" w:customStyle="1" w:styleId="Ttulo1Car">
    <w:name w:val="Título 1 Car"/>
    <w:basedOn w:val="Fuentedeprrafopredeter"/>
    <w:link w:val="Ttulo1"/>
    <w:uiPriority w:val="9"/>
    <w:rsid w:val="001352AE"/>
    <w:rPr>
      <w:rFonts w:asciiTheme="majorHAnsi" w:eastAsiaTheme="majorEastAsia" w:hAnsiTheme="majorHAnsi" w:cstheme="majorBidi"/>
      <w:color w:val="2F5496" w:themeColor="accent1" w:themeShade="BF"/>
      <w:sz w:val="32"/>
      <w:szCs w:val="3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3762">
      <w:bodyDiv w:val="1"/>
      <w:marLeft w:val="0"/>
      <w:marRight w:val="0"/>
      <w:marTop w:val="0"/>
      <w:marBottom w:val="0"/>
      <w:divBdr>
        <w:top w:val="none" w:sz="0" w:space="0" w:color="auto"/>
        <w:left w:val="none" w:sz="0" w:space="0" w:color="auto"/>
        <w:bottom w:val="none" w:sz="0" w:space="0" w:color="auto"/>
        <w:right w:val="none" w:sz="0" w:space="0" w:color="auto"/>
      </w:divBdr>
    </w:div>
    <w:div w:id="208106427">
      <w:bodyDiv w:val="1"/>
      <w:marLeft w:val="0"/>
      <w:marRight w:val="0"/>
      <w:marTop w:val="0"/>
      <w:marBottom w:val="0"/>
      <w:divBdr>
        <w:top w:val="none" w:sz="0" w:space="0" w:color="auto"/>
        <w:left w:val="none" w:sz="0" w:space="0" w:color="auto"/>
        <w:bottom w:val="none" w:sz="0" w:space="0" w:color="auto"/>
        <w:right w:val="none" w:sz="0" w:space="0" w:color="auto"/>
      </w:divBdr>
    </w:div>
    <w:div w:id="413206464">
      <w:bodyDiv w:val="1"/>
      <w:marLeft w:val="0"/>
      <w:marRight w:val="0"/>
      <w:marTop w:val="0"/>
      <w:marBottom w:val="0"/>
      <w:divBdr>
        <w:top w:val="none" w:sz="0" w:space="0" w:color="auto"/>
        <w:left w:val="none" w:sz="0" w:space="0" w:color="auto"/>
        <w:bottom w:val="none" w:sz="0" w:space="0" w:color="auto"/>
        <w:right w:val="none" w:sz="0" w:space="0" w:color="auto"/>
      </w:divBdr>
    </w:div>
    <w:div w:id="737826237">
      <w:bodyDiv w:val="1"/>
      <w:marLeft w:val="0"/>
      <w:marRight w:val="0"/>
      <w:marTop w:val="0"/>
      <w:marBottom w:val="0"/>
      <w:divBdr>
        <w:top w:val="none" w:sz="0" w:space="0" w:color="auto"/>
        <w:left w:val="none" w:sz="0" w:space="0" w:color="auto"/>
        <w:bottom w:val="none" w:sz="0" w:space="0" w:color="auto"/>
        <w:right w:val="none" w:sz="0" w:space="0" w:color="auto"/>
      </w:divBdr>
    </w:div>
    <w:div w:id="978461253">
      <w:bodyDiv w:val="1"/>
      <w:marLeft w:val="0"/>
      <w:marRight w:val="0"/>
      <w:marTop w:val="0"/>
      <w:marBottom w:val="0"/>
      <w:divBdr>
        <w:top w:val="none" w:sz="0" w:space="0" w:color="auto"/>
        <w:left w:val="none" w:sz="0" w:space="0" w:color="auto"/>
        <w:bottom w:val="none" w:sz="0" w:space="0" w:color="auto"/>
        <w:right w:val="none" w:sz="0" w:space="0" w:color="auto"/>
      </w:divBdr>
    </w:div>
    <w:div w:id="1125539460">
      <w:bodyDiv w:val="1"/>
      <w:marLeft w:val="0"/>
      <w:marRight w:val="0"/>
      <w:marTop w:val="0"/>
      <w:marBottom w:val="0"/>
      <w:divBdr>
        <w:top w:val="none" w:sz="0" w:space="0" w:color="auto"/>
        <w:left w:val="none" w:sz="0" w:space="0" w:color="auto"/>
        <w:bottom w:val="none" w:sz="0" w:space="0" w:color="auto"/>
        <w:right w:val="none" w:sz="0" w:space="0" w:color="auto"/>
      </w:divBdr>
    </w:div>
    <w:div w:id="1391878750">
      <w:bodyDiv w:val="1"/>
      <w:marLeft w:val="0"/>
      <w:marRight w:val="0"/>
      <w:marTop w:val="0"/>
      <w:marBottom w:val="0"/>
      <w:divBdr>
        <w:top w:val="none" w:sz="0" w:space="0" w:color="auto"/>
        <w:left w:val="none" w:sz="0" w:space="0" w:color="auto"/>
        <w:bottom w:val="none" w:sz="0" w:space="0" w:color="auto"/>
        <w:right w:val="none" w:sz="0" w:space="0" w:color="auto"/>
      </w:divBdr>
    </w:div>
    <w:div w:id="1414547181">
      <w:bodyDiv w:val="1"/>
      <w:marLeft w:val="0"/>
      <w:marRight w:val="0"/>
      <w:marTop w:val="0"/>
      <w:marBottom w:val="0"/>
      <w:divBdr>
        <w:top w:val="none" w:sz="0" w:space="0" w:color="auto"/>
        <w:left w:val="none" w:sz="0" w:space="0" w:color="auto"/>
        <w:bottom w:val="none" w:sz="0" w:space="0" w:color="auto"/>
        <w:right w:val="none" w:sz="0" w:space="0" w:color="auto"/>
      </w:divBdr>
    </w:div>
    <w:div w:id="160487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arencia.municipiodeoaxaca.gob.mx/procesos-licitatorios/bienes-ser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A8867-6C1A-4019-B0C5-F706E4967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7</Pages>
  <Words>3448</Words>
  <Characters>18969</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Kaufmann Guzmán</dc:creator>
  <cp:keywords/>
  <dc:description/>
  <cp:lastModifiedBy>ADMINISTRACION04</cp:lastModifiedBy>
  <cp:revision>65</cp:revision>
  <cp:lastPrinted>2024-02-09T17:19:00Z</cp:lastPrinted>
  <dcterms:created xsi:type="dcterms:W3CDTF">2024-02-16T23:39:00Z</dcterms:created>
  <dcterms:modified xsi:type="dcterms:W3CDTF">2024-02-21T21:07:00Z</dcterms:modified>
</cp:coreProperties>
</file>